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14" w:rsidRPr="002E6C14" w:rsidRDefault="002E6C14" w:rsidP="002E6C14">
      <w:pPr>
        <w:shd w:val="clear" w:color="auto" w:fill="FFFFFF"/>
        <w:spacing w:line="420" w:lineRule="atLeast"/>
        <w:jc w:val="center"/>
        <w:textAlignment w:val="baseline"/>
        <w:outlineLvl w:val="1"/>
        <w:rPr>
          <w:rFonts w:ascii="Arial" w:eastAsia="Times New Roman" w:hAnsi="Arial" w:cs="Arial"/>
          <w:b/>
          <w:bCs/>
          <w:color w:val="000000"/>
          <w:sz w:val="36"/>
          <w:szCs w:val="36"/>
          <w:lang w:eastAsia="ru-RU"/>
        </w:rPr>
      </w:pPr>
      <w:r w:rsidRPr="002E6C14">
        <w:rPr>
          <w:rFonts w:ascii="Arial" w:eastAsia="Times New Roman" w:hAnsi="Arial" w:cs="Arial"/>
          <w:b/>
          <w:bCs/>
          <w:color w:val="000000"/>
          <w:sz w:val="36"/>
          <w:szCs w:val="36"/>
          <w:lang w:eastAsia="ru-RU"/>
        </w:rPr>
        <w:t>Памятка об ответственности за коррупционные преступления и правонарушения</w:t>
      </w:r>
    </w:p>
    <w:p w:rsidR="002E6C14" w:rsidRPr="002E6C14" w:rsidRDefault="002E6C14" w:rsidP="002E6C14">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Коррупция</w:t>
      </w:r>
      <w:r w:rsidRPr="002E6C14">
        <w:rPr>
          <w:rFonts w:ascii="Arial" w:eastAsia="Times New Roman" w:hAnsi="Arial" w:cs="Arial"/>
          <w:color w:val="000000"/>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 (ст. 1 Федерального закона от 25.12.2008№ 273-ФЗ «О противодействии коррупции»).   </w:t>
      </w:r>
      <w:r w:rsidRPr="002E6C14">
        <w:rPr>
          <w:rFonts w:ascii="inherit" w:eastAsia="Times New Roman" w:hAnsi="inherit" w:cs="Arial"/>
          <w:b/>
          <w:bCs/>
          <w:color w:val="000000"/>
          <w:sz w:val="24"/>
          <w:szCs w:val="24"/>
          <w:bdr w:val="none" w:sz="0" w:space="0" w:color="auto" w:frame="1"/>
          <w:lang w:eastAsia="ru-RU"/>
        </w:rPr>
        <w:t>Взятка</w:t>
      </w:r>
      <w:r w:rsidRPr="002E6C14">
        <w:rPr>
          <w:rFonts w:ascii="Arial" w:eastAsia="Times New Roman" w:hAnsi="Arial" w:cs="Arial"/>
          <w:color w:val="000000"/>
          <w:sz w:val="24"/>
          <w:szCs w:val="24"/>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2E6C14">
        <w:rPr>
          <w:rFonts w:ascii="inherit" w:eastAsia="Times New Roman" w:hAnsi="inherit" w:cs="Arial"/>
          <w:b/>
          <w:bCs/>
          <w:color w:val="000000"/>
          <w:sz w:val="24"/>
          <w:szCs w:val="24"/>
          <w:bdr w:val="none" w:sz="0" w:space="0" w:color="auto" w:frame="1"/>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Default="002E6C14" w:rsidP="002E6C14">
      <w:pPr>
        <w:shd w:val="clear" w:color="auto" w:fill="FFFFFF"/>
        <w:spacing w:after="0" w:line="240" w:lineRule="auto"/>
        <w:jc w:val="center"/>
        <w:textAlignment w:val="baseline"/>
        <w:rPr>
          <w:rFonts w:ascii="inherit" w:eastAsia="Times New Roman" w:hAnsi="inherit" w:cs="Arial"/>
          <w:b/>
          <w:bCs/>
          <w:color w:val="000000"/>
          <w:sz w:val="24"/>
          <w:szCs w:val="24"/>
          <w:bdr w:val="none" w:sz="0" w:space="0" w:color="auto" w:frame="1"/>
          <w:lang w:eastAsia="ru-RU"/>
        </w:rPr>
      </w:pPr>
      <w:r w:rsidRPr="002E6C14">
        <w:rPr>
          <w:rFonts w:ascii="inherit" w:eastAsia="Times New Roman" w:hAnsi="inherit" w:cs="Arial"/>
          <w:b/>
          <w:bCs/>
          <w:color w:val="000000"/>
          <w:sz w:val="24"/>
          <w:szCs w:val="24"/>
          <w:bdr w:val="none" w:sz="0" w:space="0" w:color="auto" w:frame="1"/>
          <w:lang w:eastAsia="ru-RU"/>
        </w:rPr>
        <w:t>ВЗЯТКОЙ МОГУТ БЫТЬ:</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 </w:t>
      </w:r>
      <w:r>
        <w:rPr>
          <w:rFonts w:ascii="inherit" w:eastAsia="Times New Roman" w:hAnsi="inherit" w:cs="Arial"/>
          <w:b/>
          <w:bCs/>
          <w:color w:val="000000"/>
          <w:sz w:val="24"/>
          <w:szCs w:val="24"/>
          <w:bdr w:val="none" w:sz="0" w:space="0" w:color="auto" w:frame="1"/>
          <w:lang w:eastAsia="ru-RU"/>
        </w:rPr>
        <w:tab/>
      </w: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Предметы</w:t>
      </w:r>
      <w:r w:rsidRPr="002E6C14">
        <w:rPr>
          <w:rFonts w:ascii="Arial" w:eastAsia="Times New Roman" w:hAnsi="Arial" w:cs="Arial"/>
          <w:color w:val="000000"/>
          <w:sz w:val="24"/>
          <w:szCs w:val="24"/>
          <w:lang w:eastAsia="ru-RU"/>
        </w:rPr>
        <w:t> - деньги, в том числе валюта, банковские чеки и ценные бумаги, изделия из драгоценных металлов и камней, автомобили, продукты питания, видеотехника, бытовые приборы и другие товары, квартиры, дачи, загородные дома, гаражи, земельные участки и другая недвижимость.   </w:t>
      </w:r>
      <w:r w:rsidRPr="002E6C14">
        <w:rPr>
          <w:rFonts w:ascii="inherit" w:eastAsia="Times New Roman" w:hAnsi="inherit" w:cs="Arial"/>
          <w:b/>
          <w:bCs/>
          <w:color w:val="000000"/>
          <w:sz w:val="24"/>
          <w:szCs w:val="24"/>
          <w:bdr w:val="none" w:sz="0" w:space="0" w:color="auto" w:frame="1"/>
          <w:lang w:eastAsia="ru-RU"/>
        </w:rPr>
        <w:t>Услуги и выгоды</w:t>
      </w:r>
      <w:r w:rsidRPr="002E6C14">
        <w:rPr>
          <w:rFonts w:ascii="Arial" w:eastAsia="Times New Roman" w:hAnsi="Arial" w:cs="Arial"/>
          <w:color w:val="000000"/>
          <w:sz w:val="24"/>
          <w:szCs w:val="24"/>
          <w:lang w:eastAsia="ru-RU"/>
        </w:rPr>
        <w:t>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r w:rsidRPr="002E6C14">
        <w:rPr>
          <w:rFonts w:ascii="inherit" w:eastAsia="Times New Roman" w:hAnsi="inherit" w:cs="Arial"/>
          <w:b/>
          <w:bCs/>
          <w:color w:val="000000"/>
          <w:sz w:val="24"/>
          <w:szCs w:val="24"/>
          <w:bdr w:val="none" w:sz="0" w:space="0" w:color="auto" w:frame="1"/>
          <w:lang w:eastAsia="ru-RU"/>
        </w:rPr>
        <w:t>Завуалированная форма взятки</w:t>
      </w:r>
      <w:r w:rsidRPr="002E6C14">
        <w:rPr>
          <w:rFonts w:ascii="Arial" w:eastAsia="Times New Roman" w:hAnsi="Arial" w:cs="Arial"/>
          <w:color w:val="000000"/>
          <w:sz w:val="24"/>
          <w:szCs w:val="24"/>
          <w:lang w:eastAsia="ru-RU"/>
        </w:rPr>
        <w:t>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ВНИМАНИЕ</w:t>
      </w:r>
    </w:p>
    <w:p w:rsidR="002E6C14" w:rsidRDefault="002E6C14" w:rsidP="002E6C14">
      <w:pPr>
        <w:shd w:val="clear" w:color="auto" w:fill="FFFFFF"/>
        <w:spacing w:after="0" w:line="240" w:lineRule="auto"/>
        <w:jc w:val="center"/>
        <w:textAlignment w:val="baseline"/>
        <w:rPr>
          <w:rFonts w:ascii="inherit" w:eastAsia="Times New Roman" w:hAnsi="inherit" w:cs="Arial"/>
          <w:b/>
          <w:bCs/>
          <w:color w:val="000000"/>
          <w:sz w:val="24"/>
          <w:szCs w:val="24"/>
          <w:bdr w:val="none" w:sz="0" w:space="0" w:color="auto" w:frame="1"/>
          <w:lang w:eastAsia="ru-RU"/>
        </w:rPr>
      </w:pPr>
      <w:r w:rsidRPr="002E6C14">
        <w:rPr>
          <w:rFonts w:ascii="inherit" w:eastAsia="Times New Roman" w:hAnsi="inherit" w:cs="Arial"/>
          <w:b/>
          <w:bCs/>
          <w:color w:val="000000"/>
          <w:sz w:val="24"/>
          <w:szCs w:val="24"/>
          <w:bdr w:val="none" w:sz="0" w:space="0" w:color="auto" w:frame="1"/>
          <w:lang w:eastAsia="ru-RU"/>
        </w:rPr>
        <w:t>УЧАСТИЕ РОДСТВЕННИКОВ В ПОЛУЧЕНИИ ВЗЯТКИ</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ab/>
      </w:r>
      <w:r w:rsidRPr="002E6C14">
        <w:rPr>
          <w:rFonts w:ascii="Arial" w:eastAsia="Times New Roman" w:hAnsi="Arial" w:cs="Arial"/>
          <w:color w:val="000000"/>
          <w:sz w:val="24"/>
          <w:szCs w:val="24"/>
          <w:lang w:eastAsia="ru-RU"/>
        </w:rPr>
        <w:t>Действия должностного лица также квалифицируются как получение </w:t>
      </w:r>
      <w:r w:rsidRPr="002E6C14">
        <w:rPr>
          <w:rFonts w:ascii="inherit" w:eastAsia="Times New Roman" w:hAnsi="inherit" w:cs="Arial"/>
          <w:b/>
          <w:bCs/>
          <w:color w:val="000000"/>
          <w:sz w:val="24"/>
          <w:szCs w:val="24"/>
          <w:bdr w:val="none" w:sz="0" w:space="0" w:color="auto" w:frame="1"/>
          <w:lang w:eastAsia="ru-RU"/>
        </w:rPr>
        <w:t>взятки</w:t>
      </w:r>
      <w:r w:rsidRPr="002E6C14">
        <w:rPr>
          <w:rFonts w:ascii="Arial" w:eastAsia="Times New Roman" w:hAnsi="Arial" w:cs="Arial"/>
          <w:color w:val="000000"/>
          <w:sz w:val="24"/>
          <w:szCs w:val="24"/>
          <w:lang w:eastAsia="ru-RU"/>
        </w:rPr>
        <w:t>, если имущественные выгоды в виде денег, иных ценностей, оказания материальных услуг предоставлены </w:t>
      </w:r>
      <w:r w:rsidRPr="002E6C14">
        <w:rPr>
          <w:rFonts w:ascii="inherit" w:eastAsia="Times New Roman" w:hAnsi="inherit" w:cs="Arial"/>
          <w:b/>
          <w:bCs/>
          <w:color w:val="000000"/>
          <w:sz w:val="24"/>
          <w:szCs w:val="24"/>
          <w:bdr w:val="none" w:sz="0" w:space="0" w:color="auto" w:frame="1"/>
          <w:lang w:eastAsia="ru-RU"/>
        </w:rPr>
        <w:t>родным и близким должностного лица</w:t>
      </w:r>
      <w:r w:rsidRPr="002E6C14">
        <w:rPr>
          <w:rFonts w:ascii="Arial" w:eastAsia="Times New Roman" w:hAnsi="Arial" w:cs="Arial"/>
          <w:color w:val="000000"/>
          <w:sz w:val="24"/>
          <w:szCs w:val="24"/>
          <w:lang w:eastAsia="ru-RU"/>
        </w:rPr>
        <w:t> с его согласия, и при этом он использовал свои служебные полномочия в пользу взяткодателя   Уголовный кодекс Российской Федерации предусматривает несколько видов преступлений, связанных с взяткой:</w:t>
      </w:r>
    </w:p>
    <w:p w:rsidR="002E6C14" w:rsidRPr="002E6C14" w:rsidRDefault="002E6C14" w:rsidP="002E6C14">
      <w:pPr>
        <w:numPr>
          <w:ilvl w:val="0"/>
          <w:numId w:val="1"/>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получение взятки;</w:t>
      </w:r>
    </w:p>
    <w:p w:rsidR="002E6C14" w:rsidRPr="002E6C14" w:rsidRDefault="002E6C14" w:rsidP="002E6C14">
      <w:pPr>
        <w:numPr>
          <w:ilvl w:val="0"/>
          <w:numId w:val="1"/>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дача взятки;</w:t>
      </w:r>
    </w:p>
    <w:p w:rsidR="002E6C14" w:rsidRPr="002E6C14" w:rsidRDefault="002E6C14" w:rsidP="002E6C14">
      <w:pPr>
        <w:numPr>
          <w:ilvl w:val="0"/>
          <w:numId w:val="1"/>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посредничество во взяточничестве;</w:t>
      </w:r>
    </w:p>
    <w:p w:rsidR="002E6C14" w:rsidRPr="002E6C14" w:rsidRDefault="002E6C14" w:rsidP="002E6C14">
      <w:pPr>
        <w:numPr>
          <w:ilvl w:val="0"/>
          <w:numId w:val="1"/>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 коммерческий подкуп;</w:t>
      </w:r>
    </w:p>
    <w:p w:rsidR="002E6C14" w:rsidRPr="002E6C14" w:rsidRDefault="002E6C14" w:rsidP="002E6C14">
      <w:pPr>
        <w:numPr>
          <w:ilvl w:val="0"/>
          <w:numId w:val="1"/>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провокация взятки либо коммерческого подкупа.</w:t>
      </w: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Получение взятки</w:t>
      </w:r>
      <w:r w:rsidRPr="002E6C14">
        <w:rPr>
          <w:rFonts w:ascii="Arial" w:eastAsia="Times New Roman" w:hAnsi="Arial" w:cs="Arial"/>
          <w:color w:val="000000"/>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w:t>
      </w:r>
      <w:r w:rsidRPr="002E6C14">
        <w:rPr>
          <w:rFonts w:ascii="Arial" w:eastAsia="Times New Roman" w:hAnsi="Arial" w:cs="Arial"/>
          <w:color w:val="000000"/>
          <w:sz w:val="24"/>
          <w:szCs w:val="24"/>
          <w:lang w:eastAsia="ru-RU"/>
        </w:rPr>
        <w:lastRenderedPageBreak/>
        <w:t>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(статья 290 УК РФ). </w:t>
      </w:r>
      <w:r w:rsidRPr="002E6C14">
        <w:rPr>
          <w:rFonts w:ascii="inherit" w:eastAsia="Times New Roman" w:hAnsi="inherit" w:cs="Arial"/>
          <w:b/>
          <w:bCs/>
          <w:color w:val="000000"/>
          <w:sz w:val="24"/>
          <w:szCs w:val="24"/>
          <w:bdr w:val="none" w:sz="0" w:space="0" w:color="auto" w:frame="1"/>
          <w:lang w:eastAsia="ru-RU"/>
        </w:rPr>
        <w:t> </w:t>
      </w: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Дача взятки</w:t>
      </w:r>
      <w:r w:rsidRPr="002E6C14">
        <w:rPr>
          <w:rFonts w:ascii="Arial" w:eastAsia="Times New Roman" w:hAnsi="Arial" w:cs="Arial"/>
          <w:color w:val="000000"/>
          <w:sz w:val="24"/>
          <w:szCs w:val="24"/>
          <w:lang w:eastAsia="ru-RU"/>
        </w:rPr>
        <w:t> - дача взятки должностному лицу, иностранному должностному лицу либо должностному лицу публичной международной организации лично или через посредника (статья 291 УК РФ). </w:t>
      </w:r>
      <w:r w:rsidRPr="002E6C14">
        <w:rPr>
          <w:rFonts w:ascii="inherit" w:eastAsia="Times New Roman" w:hAnsi="inherit" w:cs="Arial"/>
          <w:b/>
          <w:bCs/>
          <w:color w:val="000000"/>
          <w:sz w:val="24"/>
          <w:szCs w:val="24"/>
          <w:bdr w:val="none" w:sz="0" w:space="0" w:color="auto" w:frame="1"/>
          <w:lang w:eastAsia="ru-RU"/>
        </w:rPr>
        <w:t> Посредничество во взяточничестве </w:t>
      </w:r>
      <w:r w:rsidRPr="002E6C14">
        <w:rPr>
          <w:rFonts w:ascii="Arial" w:eastAsia="Times New Roman" w:hAnsi="Arial" w:cs="Arial"/>
          <w:color w:val="000000"/>
          <w:sz w:val="24"/>
          <w:szCs w:val="24"/>
          <w:lang w:eastAsia="ru-RU"/>
        </w:rPr>
        <w:t>- непосредственная передача взятки 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 (статья  291.1 УК РФ).   </w:t>
      </w:r>
      <w:r w:rsidRPr="002E6C14">
        <w:rPr>
          <w:rFonts w:ascii="inherit" w:eastAsia="Times New Roman" w:hAnsi="inherit" w:cs="Arial"/>
          <w:b/>
          <w:bCs/>
          <w:color w:val="000000"/>
          <w:sz w:val="24"/>
          <w:szCs w:val="24"/>
          <w:bdr w:val="none" w:sz="0" w:space="0" w:color="auto" w:frame="1"/>
          <w:lang w:eastAsia="ru-RU"/>
        </w:rPr>
        <w:t>Коммерческий подкуп –  </w:t>
      </w:r>
      <w:r w:rsidRPr="002E6C14">
        <w:rPr>
          <w:rFonts w:ascii="Arial" w:eastAsia="Times New Roman" w:hAnsi="Arial" w:cs="Arial"/>
          <w:color w:val="000000"/>
          <w:sz w:val="24"/>
          <w:szCs w:val="24"/>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 </w:t>
      </w:r>
      <w:r w:rsidRPr="002E6C14">
        <w:rPr>
          <w:rFonts w:ascii="inherit" w:eastAsia="Times New Roman" w:hAnsi="inherit" w:cs="Arial"/>
          <w:b/>
          <w:bCs/>
          <w:color w:val="000000"/>
          <w:sz w:val="24"/>
          <w:szCs w:val="24"/>
          <w:bdr w:val="none" w:sz="0" w:space="0" w:color="auto" w:frame="1"/>
          <w:lang w:eastAsia="ru-RU"/>
        </w:rPr>
        <w:t> </w:t>
      </w: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Провокация взятки либо коммерческого подкупа - </w:t>
      </w:r>
      <w:r w:rsidRPr="002E6C14">
        <w:rPr>
          <w:rFonts w:ascii="Arial" w:eastAsia="Times New Roman" w:hAnsi="Arial" w:cs="Arial"/>
          <w:color w:val="000000"/>
          <w:sz w:val="24"/>
          <w:szCs w:val="24"/>
          <w:lang w:eastAsia="ru-RU"/>
        </w:rPr>
        <w:t>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(статья 304 УК РФ). </w:t>
      </w:r>
      <w:r w:rsidRPr="002E6C14">
        <w:rPr>
          <w:rFonts w:ascii="inherit" w:eastAsia="Times New Roman" w:hAnsi="inherit" w:cs="Arial"/>
          <w:b/>
          <w:bCs/>
          <w:color w:val="000000"/>
          <w:sz w:val="24"/>
          <w:szCs w:val="24"/>
          <w:bdr w:val="none" w:sz="0" w:space="0" w:color="auto" w:frame="1"/>
          <w:lang w:eastAsia="ru-RU"/>
        </w:rPr>
        <w:t> </w:t>
      </w:r>
    </w:p>
    <w:p w:rsidR="002E6C14" w:rsidRPr="002E6C14" w:rsidRDefault="002E6C14" w:rsidP="002E6C14">
      <w:pPr>
        <w:shd w:val="clear" w:color="auto" w:fill="FFFFFF"/>
        <w:spacing w:after="27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ВНИМАНИЕ</w:t>
      </w:r>
    </w:p>
    <w:p w:rsidR="002E6C14" w:rsidRDefault="002E6C14" w:rsidP="002E6C14">
      <w:pPr>
        <w:shd w:val="clear" w:color="auto" w:fill="FFFFFF"/>
        <w:spacing w:after="0" w:line="240" w:lineRule="auto"/>
        <w:jc w:val="center"/>
        <w:textAlignment w:val="baseline"/>
        <w:rPr>
          <w:rFonts w:ascii="inherit" w:eastAsia="Times New Roman" w:hAnsi="inherit" w:cs="Arial"/>
          <w:b/>
          <w:bCs/>
          <w:color w:val="000000"/>
          <w:sz w:val="24"/>
          <w:szCs w:val="24"/>
          <w:bdr w:val="none" w:sz="0" w:space="0" w:color="auto" w:frame="1"/>
          <w:lang w:eastAsia="ru-RU"/>
        </w:rPr>
      </w:pPr>
      <w:r w:rsidRPr="002E6C14">
        <w:rPr>
          <w:rFonts w:ascii="inherit" w:eastAsia="Times New Roman" w:hAnsi="inherit" w:cs="Arial"/>
          <w:b/>
          <w:bCs/>
          <w:color w:val="000000"/>
          <w:sz w:val="24"/>
          <w:szCs w:val="24"/>
          <w:bdr w:val="none" w:sz="0" w:space="0" w:color="auto" w:frame="1"/>
          <w:lang w:eastAsia="ru-RU"/>
        </w:rPr>
        <w:t>ПОКУШЕНИЕ НА ПОЛУЧЕНИЕ ВЗЯТКИ</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2E6C14" w:rsidRPr="002E6C14" w:rsidRDefault="002E6C14" w:rsidP="002E6C14">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(Постановление Пленума Верховного Суда РФ от 09.07.2013 № 24   </w:t>
      </w:r>
      <w:r w:rsidRPr="002E6C14">
        <w:rPr>
          <w:rFonts w:ascii="inherit" w:eastAsia="Times New Roman" w:hAnsi="inherit" w:cs="Arial"/>
          <w:b/>
          <w:bCs/>
          <w:color w:val="000000"/>
          <w:sz w:val="24"/>
          <w:szCs w:val="24"/>
          <w:bdr w:val="none" w:sz="0" w:space="0" w:color="auto" w:frame="1"/>
          <w:lang w:eastAsia="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ОТВЕТСТВЕННОСТЬ ЗА ПОЛУЧЕНИЕ ВЗЯТКИ</w:t>
      </w:r>
    </w:p>
    <w:p w:rsidR="002E6C14" w:rsidRDefault="002E6C14" w:rsidP="003E5BCF">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(статья 290 Уголовного кодекса Российской Федерации)</w:t>
      </w:r>
    </w:p>
    <w:p w:rsidR="003E5BCF" w:rsidRPr="003E5BCF" w:rsidRDefault="003E5BCF" w:rsidP="003E5BCF">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(в ред. Федерального закона от 03.07.2016 N 324-ФЗ)</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w:t>
      </w:r>
      <w:r w:rsidRPr="003E5BCF">
        <w:rPr>
          <w:rFonts w:ascii="Arial" w:eastAsia="Times New Roman" w:hAnsi="Arial" w:cs="Arial"/>
          <w:color w:val="000000"/>
          <w:sz w:val="24"/>
          <w:szCs w:val="24"/>
          <w:lang w:eastAsia="ru-RU"/>
        </w:rPr>
        <w:lastRenderedPageBreak/>
        <w:t>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w:t>
      </w:r>
      <w:r>
        <w:rPr>
          <w:rFonts w:ascii="Arial" w:eastAsia="Times New Roman" w:hAnsi="Arial" w:cs="Arial"/>
          <w:color w:val="000000"/>
          <w:sz w:val="24"/>
          <w:szCs w:val="24"/>
          <w:lang w:eastAsia="ru-RU"/>
        </w:rPr>
        <w:t xml:space="preserve">гана местного самоуправления, - </w:t>
      </w:r>
      <w:r w:rsidRPr="003E5BCF">
        <w:rPr>
          <w:rFonts w:ascii="Arial" w:eastAsia="Times New Roman" w:hAnsi="Arial" w:cs="Arial"/>
          <w:color w:val="000000"/>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5. Деяния, предусмотренные частями первой, третьей, четвертой настоящей статьи, если они совершены:</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б) с вымогательством взятки;</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в крупном размере, - </w:t>
      </w:r>
      <w:r w:rsidRPr="003E5BCF">
        <w:rPr>
          <w:rFonts w:ascii="Arial" w:eastAsia="Times New Roman" w:hAnsi="Arial" w:cs="Arial"/>
          <w:color w:val="000000"/>
          <w:sz w:val="24"/>
          <w:szCs w:val="24"/>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6. Деяния, предусмотренные частями первой, третьей, четвертой, пунктами "а" и "б" части пятой настоящей статьи, совершенные в особо крупном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w:t>
      </w:r>
      <w:r w:rsidRPr="003E5BCF">
        <w:rPr>
          <w:rFonts w:ascii="Arial" w:eastAsia="Times New Roman" w:hAnsi="Arial" w:cs="Arial"/>
          <w:color w:val="000000"/>
          <w:sz w:val="24"/>
          <w:szCs w:val="24"/>
          <w:lang w:eastAsia="ru-RU"/>
        </w:rPr>
        <w:lastRenderedPageBreak/>
        <w:t>занимать определенные должности или заниматься определенной деятельностью на срок до пятнадцати лет или без такового.</w:t>
      </w:r>
    </w:p>
    <w:p w:rsid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Примечания. </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2. Под иностранным должностным лицом в настоящей статье, статьях 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E5BCF" w:rsidRPr="002E6C14"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p>
    <w:p w:rsidR="002E6C14" w:rsidRDefault="002E6C14" w:rsidP="002E6C14">
      <w:pPr>
        <w:shd w:val="clear" w:color="auto" w:fill="FFFFFF"/>
        <w:spacing w:after="0" w:line="240" w:lineRule="auto"/>
        <w:jc w:val="center"/>
        <w:textAlignment w:val="baseline"/>
        <w:rPr>
          <w:rFonts w:ascii="inherit" w:eastAsia="Times New Roman" w:hAnsi="inherit" w:cs="Arial"/>
          <w:b/>
          <w:bCs/>
          <w:color w:val="000000"/>
          <w:sz w:val="24"/>
          <w:szCs w:val="24"/>
          <w:bdr w:val="none" w:sz="0" w:space="0" w:color="auto" w:frame="1"/>
          <w:lang w:eastAsia="ru-RU"/>
        </w:rPr>
      </w:pPr>
      <w:r w:rsidRPr="002E6C14">
        <w:rPr>
          <w:rFonts w:ascii="inherit" w:eastAsia="Times New Roman" w:hAnsi="inherit" w:cs="Arial"/>
          <w:b/>
          <w:bCs/>
          <w:color w:val="000000"/>
          <w:sz w:val="24"/>
          <w:szCs w:val="24"/>
          <w:bdr w:val="none" w:sz="0" w:space="0" w:color="auto" w:frame="1"/>
          <w:lang w:eastAsia="ru-RU"/>
        </w:rPr>
        <w:t>ВНИМАНИЕ</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2E6C14" w:rsidRPr="002E6C14" w:rsidRDefault="002E6C14" w:rsidP="002E6C14">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Default="002E6C14" w:rsidP="002E6C14">
      <w:pPr>
        <w:shd w:val="clear" w:color="auto" w:fill="FFFFFF"/>
        <w:spacing w:after="0" w:line="240" w:lineRule="auto"/>
        <w:jc w:val="center"/>
        <w:textAlignment w:val="baseline"/>
        <w:rPr>
          <w:rFonts w:ascii="inherit" w:eastAsia="Times New Roman" w:hAnsi="inherit" w:cs="Arial"/>
          <w:b/>
          <w:bCs/>
          <w:color w:val="000000"/>
          <w:sz w:val="24"/>
          <w:szCs w:val="24"/>
          <w:bdr w:val="none" w:sz="0" w:space="0" w:color="auto" w:frame="1"/>
          <w:lang w:eastAsia="ru-RU"/>
        </w:rPr>
      </w:pPr>
      <w:r w:rsidRPr="002E6C14">
        <w:rPr>
          <w:rFonts w:ascii="inherit" w:eastAsia="Times New Roman" w:hAnsi="inherit" w:cs="Arial"/>
          <w:b/>
          <w:bCs/>
          <w:color w:val="000000"/>
          <w:sz w:val="24"/>
          <w:szCs w:val="24"/>
          <w:bdr w:val="none" w:sz="0" w:space="0" w:color="auto" w:frame="1"/>
          <w:lang w:eastAsia="ru-RU"/>
        </w:rPr>
        <w:t>Вымогательство взятки</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xml:space="preserve">- это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2E6C14">
        <w:rPr>
          <w:rFonts w:ascii="Arial" w:eastAsia="Times New Roman" w:hAnsi="Arial" w:cs="Arial"/>
          <w:color w:val="000000"/>
          <w:sz w:val="24"/>
          <w:szCs w:val="24"/>
          <w:lang w:eastAsia="ru-RU"/>
        </w:rPr>
        <w:t>правоохраняемых</w:t>
      </w:r>
      <w:proofErr w:type="spellEnd"/>
      <w:r w:rsidRPr="002E6C14">
        <w:rPr>
          <w:rFonts w:ascii="Arial" w:eastAsia="Times New Roman" w:hAnsi="Arial" w:cs="Arial"/>
          <w:color w:val="000000"/>
          <w:sz w:val="24"/>
          <w:szCs w:val="24"/>
          <w:lang w:eastAsia="ru-RU"/>
        </w:rPr>
        <w:t xml:space="preserve"> интересов (Постановление Пленума Верховного Суда Российской Федерации от 09.07.2013 № 24)   </w:t>
      </w:r>
      <w:r w:rsidRPr="002E6C14">
        <w:rPr>
          <w:rFonts w:ascii="inherit" w:eastAsia="Times New Roman" w:hAnsi="inherit" w:cs="Arial"/>
          <w:b/>
          <w:bCs/>
          <w:color w:val="000000"/>
          <w:sz w:val="24"/>
          <w:szCs w:val="24"/>
          <w:bdr w:val="none" w:sz="0" w:space="0" w:color="auto" w:frame="1"/>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ОТВЕТСТВЕННОСТЬ ЗА ДАЧУ ВЗЯТКИ</w:t>
      </w:r>
    </w:p>
    <w:p w:rsidR="002E6C14" w:rsidRDefault="002E6C14" w:rsidP="003E5BCF">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(статья 291 Уголовного кодекса Российской Федерации)</w:t>
      </w:r>
    </w:p>
    <w:p w:rsidR="003E5BCF" w:rsidRDefault="003E5BCF" w:rsidP="003E5BCF">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(в ред. Федерального закона от 03.07.2016 N 324-ФЗ)</w:t>
      </w:r>
    </w:p>
    <w:p w:rsidR="003E5BCF" w:rsidRPr="003E5BCF" w:rsidRDefault="003E5BCF" w:rsidP="003E5BCF">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наказывается штрафом в размере до одного </w:t>
      </w:r>
      <w:r w:rsidRPr="003E5BCF">
        <w:rPr>
          <w:rFonts w:ascii="Arial" w:eastAsia="Times New Roman" w:hAnsi="Arial" w:cs="Arial"/>
          <w:color w:val="000000"/>
          <w:sz w:val="24"/>
          <w:szCs w:val="24"/>
          <w:lang w:eastAsia="ru-RU"/>
        </w:rPr>
        <w:lastRenderedPageBreak/>
        <w:t>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4. Деяния, предусмотренные частями первой - третьей настоящей статьи, если они совершены:</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б) в крупном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5. Деяния, предусмотренные частями первой - четвертой настоящей статьи, совершенные в особо крупном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3E5BCF" w:rsidRDefault="003E5BCF" w:rsidP="002E6C14">
      <w:pPr>
        <w:shd w:val="clear" w:color="auto" w:fill="FFFFFF"/>
        <w:spacing w:after="0" w:line="240" w:lineRule="auto"/>
        <w:jc w:val="center"/>
        <w:textAlignment w:val="baseline"/>
        <w:rPr>
          <w:rFonts w:ascii="inherit" w:eastAsia="Times New Roman" w:hAnsi="inherit" w:cs="Arial"/>
          <w:b/>
          <w:bCs/>
          <w:color w:val="000000"/>
          <w:sz w:val="24"/>
          <w:szCs w:val="24"/>
          <w:bdr w:val="none" w:sz="0" w:space="0" w:color="auto" w:frame="1"/>
          <w:lang w:eastAsia="ru-RU"/>
        </w:rPr>
      </w:pP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ВНИМАНИЕ</w:t>
      </w: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 </w:t>
      </w:r>
      <w:r w:rsidRPr="002E6C14">
        <w:rPr>
          <w:rFonts w:ascii="Arial" w:eastAsia="Times New Roman" w:hAnsi="Arial" w:cs="Arial"/>
          <w:color w:val="000000"/>
          <w:sz w:val="24"/>
          <w:szCs w:val="24"/>
          <w:lang w:eastAsia="ru-RU"/>
        </w:rPr>
        <w:t> Гражданин, давший взятку, может быть освобожден от ответственности, если:</w:t>
      </w:r>
    </w:p>
    <w:p w:rsidR="002E6C14" w:rsidRPr="002E6C14" w:rsidRDefault="002E6C14" w:rsidP="002E6C14">
      <w:pPr>
        <w:numPr>
          <w:ilvl w:val="0"/>
          <w:numId w:val="2"/>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установлен факт вымогательства;</w:t>
      </w:r>
    </w:p>
    <w:p w:rsidR="002E6C14" w:rsidRPr="002E6C14" w:rsidRDefault="002E6C14" w:rsidP="002E6C14">
      <w:pPr>
        <w:numPr>
          <w:ilvl w:val="0"/>
          <w:numId w:val="2"/>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гражданин добровольно сообщил в правоохранительные органы о содеянном;</w:t>
      </w:r>
    </w:p>
    <w:p w:rsidR="002E6C14" w:rsidRPr="002E6C14" w:rsidRDefault="002E6C14" w:rsidP="002E6C14">
      <w:pPr>
        <w:numPr>
          <w:ilvl w:val="0"/>
          <w:numId w:val="2"/>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гражданин активно способствовал раскрытию и (или) расследованию преступления.</w:t>
      </w: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Не может быть признано добровольным заявление о даче взятки, если правоохранительным органам стало известно об этом из других источников.</w:t>
      </w: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lastRenderedPageBreak/>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ВНИМАНИЕ</w:t>
      </w:r>
    </w:p>
    <w:p w:rsidR="002E6C14" w:rsidRPr="002E6C14" w:rsidRDefault="002E6C14" w:rsidP="002E6C14">
      <w:pPr>
        <w:shd w:val="clear" w:color="auto" w:fill="FFFFFF"/>
        <w:spacing w:after="27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Гражданин, являющийся посредником во взяточничестве, может быть освобожден от ответственности, если:</w:t>
      </w:r>
    </w:p>
    <w:p w:rsidR="002E6C14" w:rsidRPr="002E6C14" w:rsidRDefault="002E6C14" w:rsidP="002E6C14">
      <w:pPr>
        <w:numPr>
          <w:ilvl w:val="0"/>
          <w:numId w:val="3"/>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гражданин добровольно сообщил в правоохранительные органы о содеянном;</w:t>
      </w:r>
    </w:p>
    <w:p w:rsidR="002E6C14" w:rsidRPr="002E6C14" w:rsidRDefault="002E6C14" w:rsidP="002E6C14">
      <w:pPr>
        <w:numPr>
          <w:ilvl w:val="0"/>
          <w:numId w:val="3"/>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гражданин активно способствовал раскрытию и (или) расследованию преступления.</w:t>
      </w:r>
    </w:p>
    <w:p w:rsidR="002E6C14" w:rsidRDefault="002E6C14" w:rsidP="002E6C14">
      <w:pPr>
        <w:shd w:val="clear" w:color="auto" w:fill="FFFFFF"/>
        <w:spacing w:after="0" w:line="240" w:lineRule="auto"/>
        <w:jc w:val="both"/>
        <w:textAlignment w:val="baseline"/>
        <w:rPr>
          <w:rFonts w:ascii="inherit" w:eastAsia="Times New Roman" w:hAnsi="inherit" w:cs="Arial"/>
          <w:b/>
          <w:bCs/>
          <w:color w:val="000000"/>
          <w:sz w:val="24"/>
          <w:szCs w:val="24"/>
          <w:bdr w:val="none" w:sz="0" w:space="0" w:color="auto" w:frame="1"/>
          <w:lang w:eastAsia="ru-RU"/>
        </w:rPr>
      </w:pP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Не может быть признано добровольным заявление о посредничестве во взяточничестве, если правоохранительным органам стало известно об этом из других источников</w:t>
      </w: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 </w:t>
      </w:r>
    </w:p>
    <w:p w:rsidR="003E5BCF" w:rsidRPr="002E6C14" w:rsidRDefault="003E5BCF"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3E5BCF" w:rsidRDefault="003E5BCF" w:rsidP="003E5BCF">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3E5BCF">
        <w:rPr>
          <w:rFonts w:ascii="Arial" w:eastAsia="Times New Roman" w:hAnsi="Arial" w:cs="Arial"/>
          <w:b/>
          <w:color w:val="000000"/>
          <w:sz w:val="24"/>
          <w:szCs w:val="24"/>
          <w:lang w:eastAsia="ru-RU"/>
        </w:rPr>
        <w:t>Статья 291.1. Посредничество во взяточничестве</w:t>
      </w:r>
    </w:p>
    <w:p w:rsidR="003E5BCF" w:rsidRPr="003E5BCF" w:rsidRDefault="003E5BCF" w:rsidP="003E5BCF">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3E5BCF">
        <w:rPr>
          <w:rFonts w:ascii="Arial" w:eastAsia="Times New Roman" w:hAnsi="Arial" w:cs="Arial"/>
          <w:b/>
          <w:color w:val="000000"/>
          <w:sz w:val="24"/>
          <w:szCs w:val="24"/>
          <w:lang w:eastAsia="ru-RU"/>
        </w:rPr>
        <w:t>(в ред. Федерального закона от 03.07.2016 N 324-ФЗ)</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3. Посредничество во взяточничестве, совершенное:</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б) в крупном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4. Посредничество во взяточничестве, совершенное в особо крупном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5. Обещание или предложение посредничества во взяточничестве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w:t>
      </w:r>
      <w:r w:rsidRPr="003E5BCF">
        <w:rPr>
          <w:rFonts w:ascii="Arial" w:eastAsia="Times New Roman" w:hAnsi="Arial" w:cs="Arial"/>
          <w:color w:val="000000"/>
          <w:sz w:val="24"/>
          <w:szCs w:val="24"/>
          <w:lang w:eastAsia="ru-RU"/>
        </w:rPr>
        <w:lastRenderedPageBreak/>
        <w:t>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3E5BCF" w:rsidRPr="0048237A" w:rsidRDefault="003E5BCF" w:rsidP="0048237A">
      <w:pPr>
        <w:shd w:val="clear" w:color="auto" w:fill="FFFFFF"/>
        <w:spacing w:after="0" w:line="240" w:lineRule="auto"/>
        <w:textAlignment w:val="baseline"/>
        <w:rPr>
          <w:rFonts w:ascii="Arial" w:eastAsia="Times New Roman" w:hAnsi="Arial" w:cs="Arial"/>
          <w:color w:val="000000"/>
          <w:sz w:val="24"/>
          <w:szCs w:val="24"/>
          <w:lang w:eastAsia="ru-RU"/>
        </w:rPr>
      </w:pPr>
      <w:r w:rsidRPr="0048237A">
        <w:rPr>
          <w:rFonts w:ascii="Arial" w:eastAsia="Times New Roman" w:hAnsi="Arial" w:cs="Arial"/>
          <w:color w:val="000000"/>
          <w:sz w:val="24"/>
          <w:szCs w:val="24"/>
          <w:lang w:eastAsia="ru-RU"/>
        </w:rPr>
        <w:t>ст. 291.1, "Уголовный кодекс Российской Федерации" от 13.06.1996 N 63-ФЗ</w:t>
      </w:r>
    </w:p>
    <w:p w:rsidR="003E5BCF" w:rsidRPr="0048237A" w:rsidRDefault="003E5BCF" w:rsidP="0048237A">
      <w:pPr>
        <w:shd w:val="clear" w:color="auto" w:fill="FFFFFF"/>
        <w:spacing w:after="0" w:line="240" w:lineRule="auto"/>
        <w:textAlignment w:val="baseline"/>
        <w:rPr>
          <w:rFonts w:ascii="Arial" w:eastAsia="Times New Roman" w:hAnsi="Arial" w:cs="Arial"/>
          <w:color w:val="000000"/>
          <w:sz w:val="24"/>
          <w:szCs w:val="24"/>
          <w:lang w:eastAsia="ru-RU"/>
        </w:rPr>
      </w:pPr>
      <w:r w:rsidRPr="0048237A">
        <w:rPr>
          <w:rFonts w:ascii="Arial" w:eastAsia="Times New Roman" w:hAnsi="Arial" w:cs="Arial"/>
          <w:color w:val="000000"/>
          <w:sz w:val="24"/>
          <w:szCs w:val="24"/>
          <w:lang w:eastAsia="ru-RU"/>
        </w:rPr>
        <w:t>(ред. от 23.04.2019)</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48237A" w:rsidRDefault="003E5BCF" w:rsidP="0048237A">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48237A">
        <w:rPr>
          <w:rFonts w:ascii="Arial" w:eastAsia="Times New Roman" w:hAnsi="Arial" w:cs="Arial"/>
          <w:b/>
          <w:color w:val="000000"/>
          <w:sz w:val="24"/>
          <w:szCs w:val="24"/>
          <w:lang w:eastAsia="ru-RU"/>
        </w:rPr>
        <w:t>Статья 204. Коммерческий подкуп</w:t>
      </w:r>
    </w:p>
    <w:p w:rsidR="003E5BCF" w:rsidRPr="0048237A" w:rsidRDefault="003E5BCF" w:rsidP="0048237A">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48237A">
        <w:rPr>
          <w:rFonts w:ascii="Arial" w:eastAsia="Times New Roman" w:hAnsi="Arial" w:cs="Arial"/>
          <w:b/>
          <w:color w:val="000000"/>
          <w:sz w:val="24"/>
          <w:szCs w:val="24"/>
          <w:lang w:eastAsia="ru-RU"/>
        </w:rPr>
        <w:t>(в ред. Федерального закона от 03.07.2016 N 324-ФЗ)</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2. Деяния, предусмотренные частью первой настоящей статьи, совершенные в значительном размере,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3. Деяния, предусмотренные частью первой настоящей статьи, если они совершены:</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б) за заведомо незаконные действия (бездействие);</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в) в крупном размере,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w:t>
      </w:r>
      <w:r w:rsidRPr="003E5BCF">
        <w:rPr>
          <w:rFonts w:ascii="Arial" w:eastAsia="Times New Roman" w:hAnsi="Arial" w:cs="Arial"/>
          <w:color w:val="000000"/>
          <w:sz w:val="24"/>
          <w:szCs w:val="24"/>
          <w:lang w:eastAsia="ru-RU"/>
        </w:rPr>
        <w:lastRenderedPageBreak/>
        <w:t>определенные должности или заниматься определенной деятельностью на срок до трех лет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4. Деяния, предусмотренные частью первой, пунктами "а" и "б" части третьей настоящей статьи, совершенные в особо крупном размере,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6. Деяния, предусмотренные частью пятой настоящей статьи, совершенные в значительном размере,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7. Деяния, предусмотренные частью пятой настоящей статьи, если они:</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а) совершены группой лиц по предварительному сговору или организованной группой;</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б) сопряжены с вымогательством предмета подкупа;</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в) совершены за незаконные действия (бездействие);</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г) совершены в крупном размере,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8. Деяния, предусмотренные частью пятой, пунктами "а" - "в" части седьмой настоящей статьи, совершенные в особо крупном размере,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w:t>
      </w:r>
      <w:r w:rsidRPr="003E5BCF">
        <w:rPr>
          <w:rFonts w:ascii="Arial" w:eastAsia="Times New Roman" w:hAnsi="Arial" w:cs="Arial"/>
          <w:color w:val="000000"/>
          <w:sz w:val="24"/>
          <w:szCs w:val="24"/>
          <w:lang w:eastAsia="ru-RU"/>
        </w:rPr>
        <w:lastRenderedPageBreak/>
        <w:t>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48237A"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Примечания.</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1. Значительным размером коммерческого подкупа в настоящей статье и статье 204.1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48237A"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ст. 204, "Уголовный кодекс Российской Федерации" от 13.06.1996 N 63-ФЗ </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(ред. от 23.04.2019) </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48237A" w:rsidRDefault="003E5BCF" w:rsidP="0048237A">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48237A">
        <w:rPr>
          <w:rFonts w:ascii="Arial" w:eastAsia="Times New Roman" w:hAnsi="Arial" w:cs="Arial"/>
          <w:b/>
          <w:color w:val="000000"/>
          <w:sz w:val="24"/>
          <w:szCs w:val="24"/>
          <w:lang w:eastAsia="ru-RU"/>
        </w:rP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3E5BCF" w:rsidRPr="0048237A" w:rsidRDefault="003E5BCF" w:rsidP="0048237A">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48237A">
        <w:rPr>
          <w:rFonts w:ascii="Arial" w:eastAsia="Times New Roman" w:hAnsi="Arial" w:cs="Arial"/>
          <w:b/>
          <w:color w:val="000000"/>
          <w:sz w:val="24"/>
          <w:szCs w:val="24"/>
          <w:lang w:eastAsia="ru-RU"/>
        </w:rPr>
        <w:t>(в ред. Федерального закона от 23.04.2018 N 99-ФЗ)</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указанному в части первой статьи 200.5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8237A"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ст. 304, "Уголовный кодекс Российской Федерации" от 13.06.1996 N 63-ФЗ </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(ред. от 23.04.2019) </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48237A" w:rsidRDefault="003E5BCF" w:rsidP="0048237A">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48237A">
        <w:rPr>
          <w:rFonts w:ascii="Arial" w:eastAsia="Times New Roman" w:hAnsi="Arial" w:cs="Arial"/>
          <w:b/>
          <w:color w:val="000000"/>
          <w:sz w:val="24"/>
          <w:szCs w:val="24"/>
          <w:lang w:eastAsia="ru-RU"/>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E5BCF" w:rsidRPr="0048237A" w:rsidRDefault="003E5BCF" w:rsidP="0048237A">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48237A">
        <w:rPr>
          <w:rFonts w:ascii="Arial" w:eastAsia="Times New Roman" w:hAnsi="Arial" w:cs="Arial"/>
          <w:b/>
          <w:color w:val="000000"/>
          <w:sz w:val="24"/>
          <w:szCs w:val="24"/>
          <w:lang w:eastAsia="ru-RU"/>
        </w:rPr>
        <w:t>(в ред. Федерального закона от 21.11.2011 N 329-ФЗ)</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влечет наложение административного штрафа на граждан в размере от двух тысяч до четырех </w:t>
      </w:r>
      <w:r w:rsidRPr="003E5BCF">
        <w:rPr>
          <w:rFonts w:ascii="Arial" w:eastAsia="Times New Roman" w:hAnsi="Arial" w:cs="Arial"/>
          <w:color w:val="000000"/>
          <w:sz w:val="24"/>
          <w:szCs w:val="24"/>
          <w:lang w:eastAsia="ru-RU"/>
        </w:rPr>
        <w:lastRenderedPageBreak/>
        <w:t>тысяч рублей; на должностных лиц - от двадцати тысяч до пятидесяти тысяч рублей; на юридических лиц - от ста тысяч до пятисот тысяч рублей.</w:t>
      </w:r>
    </w:p>
    <w:p w:rsidR="0048237A"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ст. 19.29, "Кодекс Российской Федерации об административных правонарушениях" </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от 30.12.2001 N 195-ФЗ (ред. от 23.04.2019)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bookmarkStart w:id="0" w:name="_GoBack"/>
      <w:bookmarkEnd w:id="0"/>
      <w:r w:rsidRPr="002E6C14">
        <w:rPr>
          <w:rFonts w:ascii="inherit" w:eastAsia="Times New Roman" w:hAnsi="inherit" w:cs="Arial"/>
          <w:b/>
          <w:bCs/>
          <w:color w:val="000000"/>
          <w:sz w:val="24"/>
          <w:szCs w:val="24"/>
          <w:bdr w:val="none" w:sz="0" w:space="0" w:color="auto" w:frame="1"/>
          <w:lang w:eastAsia="ru-RU"/>
        </w:rPr>
        <w:t>ТЕМЫ,</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2E6C14" w:rsidRPr="002E6C14" w:rsidRDefault="002E6C14" w:rsidP="002E6C14">
      <w:pPr>
        <w:numPr>
          <w:ilvl w:val="0"/>
          <w:numId w:val="5"/>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низкий уровень заработной платы служащего и нехватка денежных средств на реализацию тех или иных нужд;</w:t>
      </w:r>
    </w:p>
    <w:p w:rsidR="002E6C14" w:rsidRPr="002E6C14" w:rsidRDefault="002E6C14" w:rsidP="002E6C14">
      <w:pPr>
        <w:numPr>
          <w:ilvl w:val="0"/>
          <w:numId w:val="5"/>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желание приобрести то или иное имущество, получить ту или иную услугу, отправиться в туристическую поездку;</w:t>
      </w:r>
    </w:p>
    <w:p w:rsidR="002E6C14" w:rsidRPr="002E6C14" w:rsidRDefault="002E6C14" w:rsidP="002E6C14">
      <w:pPr>
        <w:numPr>
          <w:ilvl w:val="0"/>
          <w:numId w:val="5"/>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отсутствие работы у родственников служащего, работника;</w:t>
      </w:r>
    </w:p>
    <w:p w:rsidR="002E6C14" w:rsidRPr="002E6C14" w:rsidRDefault="002E6C14" w:rsidP="002E6C14">
      <w:pPr>
        <w:numPr>
          <w:ilvl w:val="0"/>
          <w:numId w:val="5"/>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необходимость поступления детей служащего (работника) в образовательное учреждение и т.д.</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ДЕЙСТВИЯ, КОТОРЫЕ МОГУТ ВОСПРИНИМАТЬСЯ ОКРУЖАЮЩИМИ КАК СОГЛАСИЕ ПРИНЯТЬ ВЗЯТКУ</w:t>
      </w:r>
    </w:p>
    <w:p w:rsidR="002E6C14" w:rsidRPr="002E6C14" w:rsidRDefault="002E6C14" w:rsidP="002E6C14">
      <w:pPr>
        <w:numPr>
          <w:ilvl w:val="0"/>
          <w:numId w:val="6"/>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2E6C14" w:rsidRPr="002E6C14" w:rsidRDefault="002E6C14" w:rsidP="002E6C14">
      <w:pPr>
        <w:numPr>
          <w:ilvl w:val="0"/>
          <w:numId w:val="6"/>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2E6C14" w:rsidRPr="002E6C14" w:rsidRDefault="002E6C14" w:rsidP="002E6C14">
      <w:pPr>
        <w:numPr>
          <w:ilvl w:val="0"/>
          <w:numId w:val="6"/>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2E6C14" w:rsidRPr="002E6C14" w:rsidRDefault="002E6C14" w:rsidP="002E6C14">
      <w:pPr>
        <w:shd w:val="clear" w:color="auto" w:fill="FFFFFF"/>
        <w:spacing w:after="27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НЕКОТОРЫЕ КОСВЕННЫЕ ПРИЗНАКИ ПРЕДЛОЖЕНИЯ ВЗЯТКИ:</w:t>
      </w:r>
    </w:p>
    <w:p w:rsidR="002E6C14" w:rsidRPr="002E6C14" w:rsidRDefault="002E6C14" w:rsidP="002E6C14">
      <w:pPr>
        <w:numPr>
          <w:ilvl w:val="0"/>
          <w:numId w:val="7"/>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2E6C14" w:rsidRPr="002E6C14" w:rsidRDefault="002E6C14" w:rsidP="002E6C14">
      <w:pPr>
        <w:numPr>
          <w:ilvl w:val="0"/>
          <w:numId w:val="7"/>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2E6C14" w:rsidRPr="002E6C14" w:rsidRDefault="002E6C14" w:rsidP="002E6C14">
      <w:pPr>
        <w:numPr>
          <w:ilvl w:val="0"/>
          <w:numId w:val="7"/>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2E6C14" w:rsidRPr="002E6C14" w:rsidRDefault="002E6C14" w:rsidP="002E6C14">
      <w:pPr>
        <w:numPr>
          <w:ilvl w:val="0"/>
          <w:numId w:val="7"/>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2E6C14" w:rsidRPr="002E6C14" w:rsidRDefault="002E6C14" w:rsidP="002E6C14">
      <w:pPr>
        <w:numPr>
          <w:ilvl w:val="0"/>
          <w:numId w:val="7"/>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взяткодатель может переадресовать продолжение контакта другому человеку, напрямую не связанному с решением вопроса.</w:t>
      </w: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Признаки коммерческого подкупа аналогичны признакам взятки. </w:t>
      </w: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ВАШИ ДЕЙСТВИЯ В СЛУЧАЕ ПРЕДЛОЖЕНИЯ ИЛИ ВЫМОГАТЕЛЬСТВА ВЗЯТКИ</w:t>
      </w:r>
    </w:p>
    <w:p w:rsidR="002E6C14" w:rsidRPr="002E6C14" w:rsidRDefault="002E6C14" w:rsidP="002E6C14">
      <w:pPr>
        <w:numPr>
          <w:ilvl w:val="0"/>
          <w:numId w:val="8"/>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E6C14">
        <w:rPr>
          <w:rFonts w:ascii="Arial" w:eastAsia="Times New Roman" w:hAnsi="Arial" w:cs="Arial"/>
          <w:color w:val="000000"/>
          <w:sz w:val="24"/>
          <w:szCs w:val="24"/>
          <w:lang w:eastAsia="ru-RU"/>
        </w:rPr>
        <w:t>взятковымогателем</w:t>
      </w:r>
      <w:proofErr w:type="spellEnd"/>
      <w:r w:rsidRPr="002E6C14">
        <w:rPr>
          <w:rFonts w:ascii="Arial" w:eastAsia="Times New Roman" w:hAnsi="Arial" w:cs="Arial"/>
          <w:color w:val="000000"/>
          <w:sz w:val="24"/>
          <w:szCs w:val="24"/>
          <w:lang w:eastAsia="ru-RU"/>
        </w:rPr>
        <w:t>) либо как готовность, либо как категорический отказ принять (дать) взятку;</w:t>
      </w:r>
    </w:p>
    <w:p w:rsidR="002E6C14" w:rsidRPr="002E6C14" w:rsidRDefault="002E6C14" w:rsidP="002E6C14">
      <w:pPr>
        <w:numPr>
          <w:ilvl w:val="0"/>
          <w:numId w:val="8"/>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lastRenderedPageBreak/>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2E6C14" w:rsidRPr="002E6C14" w:rsidRDefault="002E6C14" w:rsidP="002E6C14">
      <w:pPr>
        <w:numPr>
          <w:ilvl w:val="0"/>
          <w:numId w:val="8"/>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2E6C14" w:rsidRPr="002E6C14" w:rsidRDefault="002E6C14" w:rsidP="002E6C14">
      <w:pPr>
        <w:numPr>
          <w:ilvl w:val="0"/>
          <w:numId w:val="8"/>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2E6C14" w:rsidRPr="002E6C14" w:rsidRDefault="002E6C14" w:rsidP="002E6C14">
      <w:pPr>
        <w:numPr>
          <w:ilvl w:val="0"/>
          <w:numId w:val="8"/>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при наличии у Вас диктофона постараться записать (скрытно) предложение о взятке или ее вымогательстве.</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ЧТО СЛЕДУЕТ ПРЕДПРИНЯТЬ СРАЗУ ПОСЛЕ СВЕРШИВШЕГОСЯ ФАКТА ПРЕДЛОЖЕНИЯ ИЛИ ВЫМОГАТЕЛЬСТВА ВЗЯТКИ?</w:t>
      </w: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 </w:t>
      </w:r>
      <w:r w:rsidRPr="002E6C14">
        <w:rPr>
          <w:rFonts w:ascii="inherit" w:eastAsia="Times New Roman" w:hAnsi="inherit" w:cs="Arial"/>
          <w:i/>
          <w:iCs/>
          <w:color w:val="000000"/>
          <w:sz w:val="24"/>
          <w:szCs w:val="24"/>
          <w:bdr w:val="none" w:sz="0" w:space="0" w:color="auto" w:frame="1"/>
          <w:lang w:eastAsia="ru-RU"/>
        </w:rPr>
        <w:t>(ст. 9 Федерального закона от 25.12.2008 № 273-ФЗ  «О противодействии коррупции»).</w:t>
      </w:r>
      <w:r w:rsidRPr="002E6C14">
        <w:rPr>
          <w:rFonts w:ascii="Arial" w:eastAsia="Times New Roman" w:hAnsi="Arial" w:cs="Arial"/>
          <w:color w:val="000000"/>
          <w:sz w:val="24"/>
          <w:szCs w:val="24"/>
          <w:lang w:eastAsia="ru-RU"/>
        </w:rPr>
        <w:t>   При получении работником организации, предложения о совершении коррупционного правонарушения он обязан незамедлительно, а если указанное предложение поступило вне рабочего времени, незамедлительно при первой возможности представить в структурное подразделение организации или должностному лицу, ответственному за работу по профилактике коррупционных и иных правонарушений в организации уведомление о факте обращения в целях склонения к совершению коррупционных правонарушений</w:t>
      </w:r>
      <w:r w:rsidRPr="002E6C14">
        <w:rPr>
          <w:rFonts w:ascii="inherit" w:eastAsia="Times New Roman" w:hAnsi="inherit" w:cs="Arial"/>
          <w:i/>
          <w:iCs/>
          <w:color w:val="000000"/>
          <w:sz w:val="24"/>
          <w:szCs w:val="24"/>
          <w:bdr w:val="none" w:sz="0" w:space="0" w:color="auto" w:frame="1"/>
          <w:lang w:eastAsia="ru-RU"/>
        </w:rPr>
        <w:t> (приказ Минтруда России от 30.05.2013 № 231н).</w:t>
      </w:r>
    </w:p>
    <w:p w:rsidR="005567CE" w:rsidRDefault="005567CE"/>
    <w:sectPr w:rsidR="005567CE" w:rsidSect="002E6C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24AB"/>
    <w:multiLevelType w:val="multilevel"/>
    <w:tmpl w:val="DBF27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DD3F59"/>
    <w:multiLevelType w:val="multilevel"/>
    <w:tmpl w:val="F850D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F3766"/>
    <w:multiLevelType w:val="multilevel"/>
    <w:tmpl w:val="00480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8A3D0C"/>
    <w:multiLevelType w:val="multilevel"/>
    <w:tmpl w:val="4EDA89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F2DFF"/>
    <w:multiLevelType w:val="multilevel"/>
    <w:tmpl w:val="9ADA4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F2BD3"/>
    <w:multiLevelType w:val="multilevel"/>
    <w:tmpl w:val="DDF49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B3664"/>
    <w:multiLevelType w:val="multilevel"/>
    <w:tmpl w:val="C310B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214FAC"/>
    <w:multiLevelType w:val="multilevel"/>
    <w:tmpl w:val="7480D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5"/>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14"/>
    <w:rsid w:val="002E6C14"/>
    <w:rsid w:val="003E5BCF"/>
    <w:rsid w:val="0048237A"/>
    <w:rsid w:val="00556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6154">
      <w:bodyDiv w:val="1"/>
      <w:marLeft w:val="0"/>
      <w:marRight w:val="0"/>
      <w:marTop w:val="0"/>
      <w:marBottom w:val="0"/>
      <w:divBdr>
        <w:top w:val="none" w:sz="0" w:space="0" w:color="auto"/>
        <w:left w:val="none" w:sz="0" w:space="0" w:color="auto"/>
        <w:bottom w:val="none" w:sz="0" w:space="0" w:color="auto"/>
        <w:right w:val="none" w:sz="0" w:space="0" w:color="auto"/>
      </w:divBdr>
      <w:divsChild>
        <w:div w:id="1984311214">
          <w:marLeft w:val="0"/>
          <w:marRight w:val="0"/>
          <w:marTop w:val="300"/>
          <w:marBottom w:val="225"/>
          <w:divBdr>
            <w:top w:val="none" w:sz="0" w:space="0" w:color="auto"/>
            <w:left w:val="none" w:sz="0" w:space="0" w:color="auto"/>
            <w:bottom w:val="single" w:sz="6" w:space="4" w:color="EEEEEE"/>
            <w:right w:val="none" w:sz="0" w:space="0" w:color="auto"/>
          </w:divBdr>
        </w:div>
        <w:div w:id="557671335">
          <w:marLeft w:val="0"/>
          <w:marRight w:val="0"/>
          <w:marTop w:val="0"/>
          <w:marBottom w:val="0"/>
          <w:divBdr>
            <w:top w:val="none" w:sz="0" w:space="0" w:color="auto"/>
            <w:left w:val="none" w:sz="0" w:space="0" w:color="auto"/>
            <w:bottom w:val="none" w:sz="0" w:space="0" w:color="auto"/>
            <w:right w:val="none" w:sz="0" w:space="0" w:color="auto"/>
          </w:divBdr>
        </w:div>
      </w:divsChild>
    </w:div>
    <w:div w:id="1521049901">
      <w:bodyDiv w:val="1"/>
      <w:marLeft w:val="0"/>
      <w:marRight w:val="0"/>
      <w:marTop w:val="0"/>
      <w:marBottom w:val="0"/>
      <w:divBdr>
        <w:top w:val="none" w:sz="0" w:space="0" w:color="auto"/>
        <w:left w:val="none" w:sz="0" w:space="0" w:color="auto"/>
        <w:bottom w:val="none" w:sz="0" w:space="0" w:color="auto"/>
        <w:right w:val="none" w:sz="0" w:space="0" w:color="auto"/>
      </w:divBdr>
      <w:divsChild>
        <w:div w:id="2121140787">
          <w:marLeft w:val="0"/>
          <w:marRight w:val="0"/>
          <w:marTop w:val="300"/>
          <w:marBottom w:val="225"/>
          <w:divBdr>
            <w:top w:val="none" w:sz="0" w:space="0" w:color="auto"/>
            <w:left w:val="none" w:sz="0" w:space="0" w:color="auto"/>
            <w:bottom w:val="single" w:sz="6" w:space="4" w:color="EEEEEE"/>
            <w:right w:val="none" w:sz="0" w:space="0" w:color="auto"/>
          </w:divBdr>
        </w:div>
        <w:div w:id="233856065">
          <w:marLeft w:val="0"/>
          <w:marRight w:val="0"/>
          <w:marTop w:val="0"/>
          <w:marBottom w:val="0"/>
          <w:divBdr>
            <w:top w:val="none" w:sz="0" w:space="0" w:color="auto"/>
            <w:left w:val="none" w:sz="0" w:space="0" w:color="auto"/>
            <w:bottom w:val="none" w:sz="0" w:space="0" w:color="auto"/>
            <w:right w:val="none" w:sz="0" w:space="0" w:color="auto"/>
          </w:divBdr>
        </w:div>
      </w:divsChild>
    </w:div>
    <w:div w:id="1683974311">
      <w:bodyDiv w:val="1"/>
      <w:marLeft w:val="0"/>
      <w:marRight w:val="0"/>
      <w:marTop w:val="0"/>
      <w:marBottom w:val="0"/>
      <w:divBdr>
        <w:top w:val="none" w:sz="0" w:space="0" w:color="auto"/>
        <w:left w:val="none" w:sz="0" w:space="0" w:color="auto"/>
        <w:bottom w:val="none" w:sz="0" w:space="0" w:color="auto"/>
        <w:right w:val="none" w:sz="0" w:space="0" w:color="auto"/>
      </w:divBdr>
      <w:divsChild>
        <w:div w:id="1202481122">
          <w:marLeft w:val="0"/>
          <w:marRight w:val="0"/>
          <w:marTop w:val="300"/>
          <w:marBottom w:val="225"/>
          <w:divBdr>
            <w:top w:val="none" w:sz="0" w:space="0" w:color="auto"/>
            <w:left w:val="none" w:sz="0" w:space="0" w:color="auto"/>
            <w:bottom w:val="single" w:sz="6" w:space="4" w:color="EEEEEE"/>
            <w:right w:val="none" w:sz="0" w:space="0" w:color="auto"/>
          </w:divBdr>
        </w:div>
        <w:div w:id="140117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5654</Words>
  <Characters>32230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Диванова</dc:creator>
  <cp:lastModifiedBy>Елена В Диванова</cp:lastModifiedBy>
  <cp:revision>2</cp:revision>
  <dcterms:created xsi:type="dcterms:W3CDTF">2019-05-07T11:17:00Z</dcterms:created>
  <dcterms:modified xsi:type="dcterms:W3CDTF">2019-05-07T11:17:00Z</dcterms:modified>
</cp:coreProperties>
</file>