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A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15 октября 2015 г. N 39321</w:t>
      </w:r>
    </w:p>
    <w:p w:rsidR="00F61555" w:rsidRPr="00F61555" w:rsidRDefault="00F61555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 сентября 2015 г. N 937</w:t>
      </w: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</w:t>
      </w: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НАУЧНЫХ РАБОТНИКОВ, ПОДЛЕЖАЩИХ ЗАМЕЩЕНИЮ ПО КОНКУРСУ, И ПОРЯДКА ПРОВЕДЕНИЯ УКАЗАННОГО КОНКУРСА</w:t>
      </w:r>
    </w:p>
    <w:p w:rsidR="00E46C6A" w:rsidRPr="00F61555" w:rsidRDefault="00E46C6A" w:rsidP="00E4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336.1Трудового кодекса Российской Федерации, 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46C6A" w:rsidRPr="00F61555" w:rsidRDefault="00E46C6A" w:rsidP="00E4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 согласованию с Министерством труда и социальной защиты Российской Федерации:</w:t>
      </w:r>
    </w:p>
    <w:p w:rsidR="00E46C6A" w:rsidRPr="00F61555" w:rsidRDefault="00F90120" w:rsidP="00F9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6C6A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должностей научных работников, подлежащих замещению по конкурсу (приложение N 1);</w:t>
      </w:r>
    </w:p>
    <w:p w:rsidR="00E46C6A" w:rsidRPr="00F61555" w:rsidRDefault="00F90120" w:rsidP="00F901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6C6A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проведения конкурса н а замещение должностей научных работников  (приложение N 2).</w:t>
      </w:r>
    </w:p>
    <w:p w:rsidR="00E46C6A" w:rsidRPr="00F61555" w:rsidRDefault="00E46C6A" w:rsidP="00E4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4 декабря 2014 г. N 1536 "Об утверждении Положения о порядке замещения должностей научно-педагогических работников" (зарегистрирован Министерством юстиции Российской Федерации 16 января 2015 г., регистрационный</w:t>
      </w:r>
      <w:r w:rsid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35559).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F61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E46C6A" w:rsidRPr="00F61555" w:rsidRDefault="00E46C6A" w:rsidP="00F61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E46C6A" w:rsidRPr="00F61555" w:rsidRDefault="00E46C6A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46C6A" w:rsidRPr="00F61555" w:rsidRDefault="00E46C6A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 w:rsidR="00B709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</w:p>
    <w:p w:rsidR="00E46C6A" w:rsidRPr="00F61555" w:rsidRDefault="00E46C6A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E46C6A" w:rsidRPr="00F61555" w:rsidRDefault="00E46C6A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сентября 2015 г. N 937</w:t>
      </w:r>
    </w:p>
    <w:p w:rsidR="00E46C6A" w:rsidRPr="00F61555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B7093C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46C6A" w:rsidRPr="00B7093C" w:rsidRDefault="00E46C6A" w:rsidP="00E4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НАУЧНЫХ РАБОТНИКОВ, ПОДЛЕЖАЩИХ ЗАМЕЩЕНИЮ ПО КОНКУРСУ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Default="00B7093C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E46C6A" w:rsidRPr="00B7093C">
        <w:rPr>
          <w:rFonts w:ascii="Times New Roman" w:eastAsia="Times New Roman" w:hAnsi="Times New Roman" w:cs="Times New Roman"/>
          <w:szCs w:val="24"/>
          <w:lang w:eastAsia="ru-RU"/>
        </w:rPr>
        <w:t>Заместитель директора (заведующего, начальника) по научной работе;</w:t>
      </w:r>
    </w:p>
    <w:p w:rsidR="00B7093C" w:rsidRPr="00B7093C" w:rsidRDefault="00B7093C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главный (генеральный) конструктор;</w:t>
      </w:r>
    </w:p>
    <w:p w:rsidR="00E46C6A" w:rsidRPr="00B7093C" w:rsidRDefault="00E46C6A" w:rsidP="00B7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7093C">
        <w:rPr>
          <w:rFonts w:ascii="Times New Roman" w:eastAsia="Times New Roman" w:hAnsi="Times New Roman" w:cs="Times New Roman"/>
          <w:szCs w:val="24"/>
          <w:lang w:eastAsia="ru-RU"/>
        </w:rPr>
        <w:t>- директор (заведующий, начальник) отделения (института, центра), на</w:t>
      </w:r>
      <w:r w:rsidR="00B7093C">
        <w:rPr>
          <w:rFonts w:ascii="Times New Roman" w:eastAsia="Times New Roman" w:hAnsi="Times New Roman" w:cs="Times New Roman"/>
          <w:szCs w:val="24"/>
          <w:lang w:eastAsia="ru-RU"/>
        </w:rPr>
        <w:t>ходящегося в структуре организации</w:t>
      </w:r>
      <w:r w:rsidRPr="00B7093C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научного и (или) научно-технического проекта  &lt;1&gt;;</w:t>
      </w:r>
    </w:p>
    <w:p w:rsidR="00E46C6A" w:rsidRPr="00F61555" w:rsidRDefault="00E46C6A" w:rsidP="00B7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заведующий (начальник) научно-исследовательского отдела </w:t>
      </w:r>
      <w:r w:rsidR="00B709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лаборатории);</w:t>
      </w:r>
    </w:p>
    <w:p w:rsidR="00E46C6A" w:rsidRPr="00F61555" w:rsidRDefault="00E46C6A" w:rsidP="00B7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деятельности);</w:t>
      </w:r>
      <w:proofErr w:type="gramEnd"/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научный сотрудник;</w:t>
      </w:r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научный сотрудник;</w:t>
      </w:r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научный сотрудник;</w:t>
      </w:r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сотрудник;</w:t>
      </w:r>
    </w:p>
    <w:p w:rsidR="00E46C6A" w:rsidRPr="00F61555" w:rsidRDefault="00E46C6A" w:rsidP="00B70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научный сотрудник/инженер-исследователь.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проекта, выполняемого группой структурных подразделений в структуре научной организации.</w:t>
      </w:r>
    </w:p>
    <w:p w:rsidR="00E46C6A" w:rsidRPr="00F61555" w:rsidRDefault="00E46C6A" w:rsidP="00E4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6A" w:rsidRPr="00F61555" w:rsidRDefault="00E46C6A" w:rsidP="00CA43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7F0" w:rsidRPr="00F61555" w:rsidRDefault="00CB77F0" w:rsidP="002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C6A" w:rsidRPr="00F61555" w:rsidRDefault="00E46C6A" w:rsidP="0026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C" w:rsidRPr="00F61555" w:rsidRDefault="00B7093C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B7093C" w:rsidRPr="00F61555" w:rsidRDefault="00B7093C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7093C" w:rsidRPr="00F61555" w:rsidRDefault="00B7093C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</w:p>
    <w:p w:rsidR="00B7093C" w:rsidRPr="00F61555" w:rsidRDefault="00B7093C" w:rsidP="00B7093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260C49" w:rsidRDefault="00B7093C" w:rsidP="00B70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сентября 2015 г. N 937</w:t>
      </w:r>
      <w:r w:rsidR="00260C49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93C" w:rsidRPr="00F61555" w:rsidRDefault="00B7093C" w:rsidP="00E46C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6F" w:rsidRDefault="00051E6F" w:rsidP="00051E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51E6F" w:rsidRDefault="00051E6F" w:rsidP="00051E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ПРЛВЕДЕНИЯ КОНКУРСА НА ЗАМЕЩЕНИЕ ДОЛЖНОСТЕЙ </w:t>
      </w:r>
    </w:p>
    <w:p w:rsidR="00051E6F" w:rsidRDefault="00051E6F" w:rsidP="00051E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РАБОТНИКОВ</w:t>
      </w:r>
    </w:p>
    <w:p w:rsidR="00051E6F" w:rsidRDefault="00051E6F" w:rsidP="00051E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C49" w:rsidRPr="00F61555" w:rsidRDefault="00260C49" w:rsidP="0005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проведения конкурса на замещение должностей научных работников (далее - Порядок) определяет правила проведения конкурса на замещение должностей научных работников и перевода на соответствующие должности научных работников в научных организациях, организациях, осуществляющих образовательную деятельность по образовательным программам высшего образования и дополнительным профессиональным программам, а также в иных организациях, осуществляющих научную и (или) научно-техническую деятельность (далее соответственно - конкурс, организация).</w:t>
      </w:r>
      <w:proofErr w:type="gramEnd"/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на замещение должностей, включенных в </w:t>
      </w:r>
      <w:hyperlink r:id="rId8" w:anchor="1000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научных работников, подлежащих замещению по конкурсу, утвержденный настоящим приказом (далее - Перечень должностей).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Порядка, за исключением </w:t>
      </w:r>
      <w:hyperlink r:id="rId9" w:anchor="2016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15</w:t>
        </w:r>
      </w:hyperlink>
      <w:r w:rsidRPr="007845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распространяются на научные и образовательные организации высшего образования, особенности правового положения которых определены специальными федеральными законами, если порядок и (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конкурса установлены иными актами в случаях, предусмотренных для указанных организаций нормативными правовыми актами Российской Федерации.</w:t>
      </w:r>
    </w:p>
    <w:p w:rsidR="00260C49" w:rsidRPr="00F61555" w:rsidRDefault="00260C49" w:rsidP="007845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не проводится: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по совместительству на срок не более одного года;</w:t>
      </w:r>
    </w:p>
    <w:p w:rsidR="00260C49" w:rsidRPr="00F61555" w:rsidRDefault="00260C49" w:rsidP="007845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профессионального уровня претендента на замещение должностей научных работников (далее - претендент)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  <w:proofErr w:type="gramEnd"/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в обязательном порядке включаются руководитель организации, представители выборного органа соответствующей первичной профсоюзной организации,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конкурсной комиссии, ее состав и порядок работы определяются организацией и размещаются на ее официальном сайте в информационно-телекоммуникационной сети «Интернет».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замещение должностей главного научного сотрудника и младшего научного сотрудника/инженера-исследователя объявляется организацией на своем официальном сайте в информационно-телекоммуникационной сети «Интернет»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подачи претендентом на имя руководителя организации заявления на участие в конкурсе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по итогам рассмотрения заявления принимает конкурсная комиссия, образованная в соответствии с </w:t>
      </w:r>
      <w:hyperlink r:id="rId10" w:anchor="2005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конкурс на замещение должностей, включенных в </w:t>
      </w:r>
      <w:hyperlink r:id="rId11" w:anchor="1000" w:history="1">
        <w:r w:rsidRPr="00F615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замещение соответствующих должностей.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должностей, включенных </w:t>
      </w:r>
      <w:r w:rsidRPr="0078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1000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за исключением случаев, предусмотренных </w:t>
      </w:r>
      <w:hyperlink r:id="rId13" w:anchor="2006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5</w:t>
        </w:r>
      </w:hyperlink>
      <w:r w:rsidRPr="0078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2007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конкурс проводится в соответствии с </w:t>
      </w:r>
      <w:hyperlink r:id="rId15" w:anchor="2009" w:history="1">
        <w:r w:rsidRPr="007845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8-12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проведения конкурса организация размещает в информационно-телекоммуникационной сети «Интернет» на своем официальном сайте и на портале вакансий</w:t>
      </w:r>
      <w:r w:rsidR="0022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bookmarkStart w:id="0" w:name="_GoBack"/>
      <w:bookmarkEnd w:id="0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«http://ученые-исследователи.рф» (далее - портал вакансий) объявление, в котором указываются:</w:t>
      </w:r>
    </w:p>
    <w:p w:rsidR="00260C49" w:rsidRPr="00F61555" w:rsidRDefault="00260C49" w:rsidP="007845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и дата проведения конкурса;</w:t>
      </w:r>
    </w:p>
    <w:p w:rsidR="00260C49" w:rsidRPr="00F61555" w:rsidRDefault="00260C49" w:rsidP="007845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окончания приема заявок для участия в конкурсе;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полные наименования должностей научных работников, на замещение которых объявляется конкурс и квалификационные требования к ним (далее - требования), включая отрасли (области) наук, в которых предполагается работа претендента;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трудового договора, в том числе перечень трудовых функций, срок трудового договора или в случае, если с претендентом предполагается заключение трудового договора на неопределенный срок, -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 определяется организацией и не может быть установлена ранее 20 календарных дней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объявления, предусмотренного настоящим пунктом.</w:t>
      </w:r>
    </w:p>
    <w:p w:rsidR="00260C49" w:rsidRPr="00F61555" w:rsidRDefault="00260C49" w:rsidP="00784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позже даты окончания приема заявок, установленной организацией, к конкурсу не допускаются.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участия в конкурсе претенденту необходимо разместить на портале вакансий заявку, содержащую: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фамилию, имя и отчество (при наличии) претендента;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дату рождения претендента;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высшем образовании и квалификации, ученой степени (при наличии) и ученом звании (при наличии);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стаже и опыте работы;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об отрасли (области) наук, в которых намерен работать претендент;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наук, руководство которыми осуществлял претендент, и так далее).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Перечень претендентов, подавших заявки на участие в конкурсе, формируется на портале вакансий автоматически.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конкурс не подано ни одной заявки, он признается несостоявшимся.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заявок определяется организацией и не может быть установлен более 15 рабочих дней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конкурсной комиссии, в случае необходимости проведения собеседования с претендентом, в том числе с использованием информационно-телекоммуникационной сети «Интернет», срок рассмотрения заявок может быть продлен до 30 рабочих дней </w:t>
      </w: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заявок. Информация о продлении срока рассмотрения заявок размещается организацией в информационно-телекоммуникационной сети «Интернет» на своем официальном сайте и на портале вакансий.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260C49" w:rsidRPr="00F61555" w:rsidRDefault="00260C49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основных результатов, ранее полученных претендентом, сведения о которых направлены им в организацию в соответствии с </w:t>
      </w:r>
      <w:hyperlink r:id="rId16" w:anchor="2010" w:history="1">
        <w:r w:rsidRPr="002F46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с учетом значимости таких результатов (соответствия) ожидаемым показателям результативности труда, опубликованным организацией в соответствии с </w:t>
      </w:r>
      <w:hyperlink r:id="rId17" w:anchor="2009" w:history="1">
        <w:r w:rsidRPr="002F46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60C49" w:rsidRPr="00F61555" w:rsidRDefault="002F46A7" w:rsidP="002F4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260C49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и опыта претендента;</w:t>
      </w:r>
    </w:p>
    <w:p w:rsidR="00260C49" w:rsidRPr="00F61555" w:rsidRDefault="002F46A7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260C49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собеседования, в случае его проведения в соответствии с </w:t>
      </w:r>
      <w:hyperlink r:id="rId18" w:anchor="2012" w:history="1">
        <w:r w:rsidR="00260C49" w:rsidRPr="002F46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11</w:t>
        </w:r>
      </w:hyperlink>
      <w:r w:rsidR="00260C49"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 победителем заключается трудовой договор в соответствии с трудовым законодательством.</w:t>
      </w:r>
    </w:p>
    <w:p w:rsidR="00260C49" w:rsidRPr="00F61555" w:rsidRDefault="00260C49" w:rsidP="002F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</w:t>
      </w: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инициативе, организация объявляет о проведении нового конкурса либо заключить трудовой договор с претендентом, занявшим второе место.</w:t>
      </w:r>
    </w:p>
    <w:p w:rsidR="00260C49" w:rsidRPr="00F61555" w:rsidRDefault="00260C49" w:rsidP="0044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на должность научного работника в результате избрания по конкурсу на соответствующую должность</w:t>
      </w:r>
      <w:proofErr w:type="gramEnd"/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</w:t>
      </w:r>
      <w:r w:rsidR="002F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C49" w:rsidRPr="00F61555" w:rsidRDefault="00260C49" w:rsidP="0044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</w:t>
      </w:r>
      <w:hyperlink r:id="rId19" w:anchor="2010" w:history="1">
        <w:r w:rsidRPr="00440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</w:t>
        </w:r>
      </w:hyperlink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 желанию претендента могут быть сохранены для участия в других конкурсах.</w:t>
      </w:r>
    </w:p>
    <w:p w:rsidR="00260C49" w:rsidRPr="00F61555" w:rsidRDefault="00260C49" w:rsidP="0044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портал вакансий автоматически обеспечивает направление лицам, указанным в абзаце первом настоящего пункта, уведомлений об объявлении новых конкурсов на замещение должностей по отраслям (областям) наук, совпадающим с отраслями (областями) наук, указанными в заявке.</w:t>
      </w:r>
    </w:p>
    <w:p w:rsidR="00260C49" w:rsidRPr="00F61555" w:rsidRDefault="00260C49" w:rsidP="004409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5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«Интернет» на своем официальном сайте и на портале вакансий.</w:t>
      </w:r>
    </w:p>
    <w:sectPr w:rsidR="00260C49" w:rsidRPr="00F61555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FC" w:rsidRDefault="008F2BFC" w:rsidP="00260C49">
      <w:pPr>
        <w:spacing w:after="0" w:line="240" w:lineRule="auto"/>
      </w:pPr>
      <w:r>
        <w:separator/>
      </w:r>
    </w:p>
  </w:endnote>
  <w:endnote w:type="continuationSeparator" w:id="0">
    <w:p w:rsidR="008F2BFC" w:rsidRDefault="008F2BFC" w:rsidP="0026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080"/>
      <w:docPartObj>
        <w:docPartGallery w:val="Page Numbers (Bottom of Page)"/>
        <w:docPartUnique/>
      </w:docPartObj>
    </w:sdtPr>
    <w:sdtEndPr/>
    <w:sdtContent>
      <w:p w:rsidR="00260C49" w:rsidRDefault="00260C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2A">
          <w:rPr>
            <w:noProof/>
          </w:rPr>
          <w:t>5</w:t>
        </w:r>
        <w:r>
          <w:fldChar w:fldCharType="end"/>
        </w:r>
      </w:p>
    </w:sdtContent>
  </w:sdt>
  <w:p w:rsidR="00260C49" w:rsidRDefault="00260C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FC" w:rsidRDefault="008F2BFC" w:rsidP="00260C49">
      <w:pPr>
        <w:spacing w:after="0" w:line="240" w:lineRule="auto"/>
      </w:pPr>
      <w:r>
        <w:separator/>
      </w:r>
    </w:p>
  </w:footnote>
  <w:footnote w:type="continuationSeparator" w:id="0">
    <w:p w:rsidR="008F2BFC" w:rsidRDefault="008F2BFC" w:rsidP="0026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9"/>
    <w:rsid w:val="00047CB8"/>
    <w:rsid w:val="00051E6F"/>
    <w:rsid w:val="00057639"/>
    <w:rsid w:val="0022162A"/>
    <w:rsid w:val="00260C49"/>
    <w:rsid w:val="002C2618"/>
    <w:rsid w:val="002F46A7"/>
    <w:rsid w:val="0044094F"/>
    <w:rsid w:val="00760D97"/>
    <w:rsid w:val="00784560"/>
    <w:rsid w:val="00797890"/>
    <w:rsid w:val="0080752E"/>
    <w:rsid w:val="008F2BFC"/>
    <w:rsid w:val="00A54C81"/>
    <w:rsid w:val="00AC141D"/>
    <w:rsid w:val="00B7093C"/>
    <w:rsid w:val="00BA5966"/>
    <w:rsid w:val="00CA43C4"/>
    <w:rsid w:val="00CB77F0"/>
    <w:rsid w:val="00E46C6A"/>
    <w:rsid w:val="00F61555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0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49"/>
    <w:rPr>
      <w:color w:val="0000FF"/>
      <w:u w:val="single"/>
    </w:rPr>
  </w:style>
  <w:style w:type="paragraph" w:customStyle="1" w:styleId="toleft">
    <w:name w:val="toleft"/>
    <w:basedOn w:val="a"/>
    <w:rsid w:val="0026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49"/>
  </w:style>
  <w:style w:type="paragraph" w:styleId="a7">
    <w:name w:val="footer"/>
    <w:basedOn w:val="a"/>
    <w:link w:val="a8"/>
    <w:uiPriority w:val="99"/>
    <w:unhideWhenUsed/>
    <w:rsid w:val="002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0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49"/>
    <w:rPr>
      <w:color w:val="0000FF"/>
      <w:u w:val="single"/>
    </w:rPr>
  </w:style>
  <w:style w:type="paragraph" w:customStyle="1" w:styleId="toleft">
    <w:name w:val="toleft"/>
    <w:basedOn w:val="a"/>
    <w:rsid w:val="0026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49"/>
  </w:style>
  <w:style w:type="paragraph" w:styleId="a7">
    <w:name w:val="footer"/>
    <w:basedOn w:val="a"/>
    <w:link w:val="a8"/>
    <w:uiPriority w:val="99"/>
    <w:unhideWhenUsed/>
    <w:rsid w:val="0026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122720/" TargetMode="External"/><Relationship Id="rId13" Type="http://schemas.openxmlformats.org/officeDocument/2006/relationships/hyperlink" Target="http://www.garant.ru/products/ipo/prime/doc/71122720/" TargetMode="External"/><Relationship Id="rId18" Type="http://schemas.openxmlformats.org/officeDocument/2006/relationships/hyperlink" Target="http://www.garant.ru/products/ipo/prime/doc/7112272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71122720/" TargetMode="External"/><Relationship Id="rId17" Type="http://schemas.openxmlformats.org/officeDocument/2006/relationships/hyperlink" Target="http://www.garant.ru/products/ipo/prime/doc/711227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112272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11227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1122720/" TargetMode="External"/><Relationship Id="rId10" Type="http://schemas.openxmlformats.org/officeDocument/2006/relationships/hyperlink" Target="http://www.garant.ru/products/ipo/prime/doc/71122720/" TargetMode="External"/><Relationship Id="rId19" Type="http://schemas.openxmlformats.org/officeDocument/2006/relationships/hyperlink" Target="http://www.garant.ru/products/ipo/prime/doc/711227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122720/" TargetMode="External"/><Relationship Id="rId14" Type="http://schemas.openxmlformats.org/officeDocument/2006/relationships/hyperlink" Target="http://www.garant.ru/products/ipo/prime/doc/7112272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1EB-CC94-45BD-ACDC-57EB8E4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СЗНИИ1007</cp:lastModifiedBy>
  <cp:revision>13</cp:revision>
  <dcterms:created xsi:type="dcterms:W3CDTF">2017-06-08T07:14:00Z</dcterms:created>
  <dcterms:modified xsi:type="dcterms:W3CDTF">2017-09-28T07:34:00Z</dcterms:modified>
</cp:coreProperties>
</file>