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F99" w:rsidRDefault="00DC1F99" w:rsidP="00DC1F99">
      <w:pPr>
        <w:jc w:val="right"/>
        <w:textAlignment w:val="top"/>
        <w:rPr>
          <w:bCs/>
          <w:iCs/>
        </w:rPr>
      </w:pPr>
      <w:r>
        <w:rPr>
          <w:bCs/>
          <w:iCs/>
        </w:rPr>
        <w:t>Приложение</w:t>
      </w:r>
    </w:p>
    <w:p w:rsidR="00DC1F99" w:rsidRDefault="00DC1F99" w:rsidP="00DC1F99">
      <w:pPr>
        <w:jc w:val="right"/>
        <w:textAlignment w:val="top"/>
        <w:rPr>
          <w:bCs/>
          <w:iCs/>
        </w:rPr>
      </w:pPr>
      <w:r>
        <w:rPr>
          <w:bCs/>
          <w:iCs/>
        </w:rPr>
        <w:t xml:space="preserve">к приказу от </w:t>
      </w:r>
      <w:r w:rsidR="002E3DC8">
        <w:rPr>
          <w:bCs/>
          <w:iCs/>
        </w:rPr>
        <w:t>10 февраля 2022 г.</w:t>
      </w:r>
      <w:r>
        <w:rPr>
          <w:bCs/>
          <w:iCs/>
        </w:rPr>
        <w:t xml:space="preserve"> № </w:t>
      </w:r>
      <w:r w:rsidR="002E3DC8">
        <w:rPr>
          <w:bCs/>
          <w:iCs/>
        </w:rPr>
        <w:t>27</w:t>
      </w:r>
    </w:p>
    <w:p w:rsidR="00DC1F99" w:rsidRDefault="00DC1F99" w:rsidP="00DC1F99">
      <w:pPr>
        <w:jc w:val="center"/>
        <w:textAlignment w:val="top"/>
        <w:rPr>
          <w:bCs/>
          <w:iCs/>
        </w:rPr>
      </w:pPr>
    </w:p>
    <w:p w:rsidR="00A3334D" w:rsidRDefault="00A3334D" w:rsidP="00A3334D">
      <w:pPr>
        <w:jc w:val="center"/>
        <w:textAlignment w:val="top"/>
        <w:rPr>
          <w:color w:val="000000"/>
        </w:rPr>
      </w:pPr>
      <w:r>
        <w:rPr>
          <w:bCs/>
          <w:iCs/>
        </w:rPr>
        <w:t xml:space="preserve">Условия конкурса </w:t>
      </w:r>
      <w:r w:rsidRPr="00451420">
        <w:rPr>
          <w:rFonts w:eastAsia="Calibri"/>
        </w:rPr>
        <w:t xml:space="preserve">на </w:t>
      </w:r>
      <w:r>
        <w:rPr>
          <w:rFonts w:eastAsia="Calibri"/>
        </w:rPr>
        <w:t xml:space="preserve">замещение </w:t>
      </w:r>
      <w:r w:rsidRPr="00451420">
        <w:rPr>
          <w:rFonts w:eastAsia="Calibri"/>
        </w:rPr>
        <w:t>должност</w:t>
      </w:r>
      <w:r>
        <w:rPr>
          <w:rFonts w:eastAsia="Calibri"/>
        </w:rPr>
        <w:t>ей</w:t>
      </w:r>
      <w:r w:rsidRPr="00451420">
        <w:rPr>
          <w:rFonts w:eastAsia="Calibri"/>
        </w:rPr>
        <w:t xml:space="preserve"> </w:t>
      </w:r>
      <w:r w:rsidRPr="00451420">
        <w:rPr>
          <w:color w:val="000000"/>
        </w:rPr>
        <w:t xml:space="preserve">научных </w:t>
      </w:r>
      <w:r>
        <w:rPr>
          <w:color w:val="000000"/>
        </w:rPr>
        <w:t>работников</w:t>
      </w:r>
    </w:p>
    <w:p w:rsidR="009959FA" w:rsidRDefault="009959FA" w:rsidP="00A3334D">
      <w:pPr>
        <w:jc w:val="center"/>
        <w:textAlignment w:val="top"/>
        <w:rPr>
          <w:color w:val="000000"/>
        </w:rPr>
      </w:pPr>
    </w:p>
    <w:p w:rsidR="00A3334D" w:rsidRPr="00D60080" w:rsidRDefault="001C139B" w:rsidP="00A3334D">
      <w:pPr>
        <w:pStyle w:val="a5"/>
        <w:tabs>
          <w:tab w:val="left" w:pos="851"/>
        </w:tabs>
        <w:ind w:left="360"/>
        <w:jc w:val="both"/>
        <w:textAlignment w:val="top"/>
        <w:rPr>
          <w:b/>
          <w:bCs/>
          <w:iCs/>
        </w:rPr>
      </w:pPr>
      <w:bookmarkStart w:id="0" w:name="_GoBack"/>
      <w:r>
        <w:rPr>
          <w:b/>
          <w:bCs/>
          <w:iCs/>
        </w:rPr>
        <w:t>Н</w:t>
      </w:r>
      <w:r w:rsidR="001B269E">
        <w:rPr>
          <w:b/>
          <w:bCs/>
          <w:iCs/>
        </w:rPr>
        <w:t>аучный сотрудник</w:t>
      </w:r>
      <w:r w:rsidR="00A3334D" w:rsidRPr="00D60080">
        <w:rPr>
          <w:b/>
          <w:bCs/>
          <w:iCs/>
        </w:rPr>
        <w:t xml:space="preserve"> </w:t>
      </w:r>
      <w:r w:rsidR="00A3334D" w:rsidRPr="00FB19AB">
        <w:rPr>
          <w:b/>
          <w:szCs w:val="28"/>
        </w:rPr>
        <w:t xml:space="preserve">лаборатории </w:t>
      </w:r>
      <w:r w:rsidR="009959FA">
        <w:rPr>
          <w:b/>
          <w:szCs w:val="28"/>
        </w:rPr>
        <w:t>пространственного развития и размещения производительных сил о</w:t>
      </w:r>
      <w:r w:rsidR="00A3334D">
        <w:rPr>
          <w:b/>
          <w:szCs w:val="28"/>
        </w:rPr>
        <w:t>тдела проблем социально-экономического развития и управления в территориальных системах</w:t>
      </w:r>
    </w:p>
    <w:bookmarkEnd w:id="0"/>
    <w:p w:rsidR="00A3334D" w:rsidRDefault="00A3334D" w:rsidP="00A3334D">
      <w:pPr>
        <w:pStyle w:val="a5"/>
        <w:tabs>
          <w:tab w:val="left" w:pos="851"/>
        </w:tabs>
        <w:ind w:left="567"/>
        <w:jc w:val="both"/>
        <w:textAlignment w:val="top"/>
        <w:rPr>
          <w:sz w:val="20"/>
          <w:szCs w:val="28"/>
        </w:rPr>
      </w:pPr>
    </w:p>
    <w:p w:rsidR="00A3334D" w:rsidRDefault="00A3334D" w:rsidP="00A3334D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>
        <w:rPr>
          <w:bCs/>
          <w:iCs/>
        </w:rPr>
        <w:t>кономика.</w:t>
      </w:r>
    </w:p>
    <w:p w:rsidR="00A3334D" w:rsidRDefault="00A3334D" w:rsidP="00A3334D">
      <w:pPr>
        <w:jc w:val="both"/>
        <w:textAlignment w:val="baseline"/>
        <w:rPr>
          <w:bCs/>
          <w:iCs/>
          <w:sz w:val="20"/>
        </w:rPr>
      </w:pPr>
    </w:p>
    <w:p w:rsidR="00A3334D" w:rsidRDefault="00A3334D" w:rsidP="005A2EA4">
      <w:pPr>
        <w:jc w:val="both"/>
        <w:textAlignment w:val="baseline"/>
        <w:rPr>
          <w:iCs/>
          <w:bdr w:val="none" w:sz="0" w:space="0" w:color="auto" w:frame="1"/>
        </w:rPr>
      </w:pPr>
      <w:r w:rsidRPr="005A2EA4">
        <w:rPr>
          <w:iCs/>
          <w:u w:val="single"/>
          <w:bdr w:val="none" w:sz="0" w:space="0" w:color="auto" w:frame="1"/>
        </w:rPr>
        <w:t>Тематика исследований:</w:t>
      </w:r>
      <w:r w:rsidRPr="005A2EA4">
        <w:rPr>
          <w:iCs/>
          <w:bdr w:val="none" w:sz="0" w:space="0" w:color="auto" w:frame="1"/>
        </w:rPr>
        <w:t xml:space="preserve"> </w:t>
      </w:r>
      <w:r w:rsidR="005A2EA4" w:rsidRPr="005A2EA4">
        <w:rPr>
          <w:iCs/>
          <w:bdr w:val="none" w:sz="0" w:space="0" w:color="auto" w:frame="1"/>
        </w:rPr>
        <w:t>исследование проблем эффективности управления социально-экономическими системами регионального и локального уровня; обоснование направлений и  механизмов развития и эффективного использования  потенциала социально-экономических систем различного иерархического уровня; проблемы пространственного развития регионов; разработка предложений по совершенствованию региональной политики и повышению эффективности государственного и муниципального управления.</w:t>
      </w:r>
    </w:p>
    <w:p w:rsidR="005A2EA4" w:rsidRPr="001B269E" w:rsidRDefault="005A2EA4" w:rsidP="005A2EA4">
      <w:pPr>
        <w:jc w:val="both"/>
        <w:textAlignment w:val="baseline"/>
        <w:rPr>
          <w:bCs/>
          <w:iCs/>
          <w:sz w:val="20"/>
        </w:rPr>
      </w:pPr>
    </w:p>
    <w:p w:rsidR="00752922" w:rsidRPr="00BC0C6C" w:rsidRDefault="00752922" w:rsidP="00752922">
      <w:pPr>
        <w:ind w:firstLine="284"/>
        <w:jc w:val="both"/>
        <w:textAlignment w:val="baseline"/>
        <w:rPr>
          <w:bCs/>
          <w:iCs/>
          <w:u w:val="single"/>
        </w:rPr>
      </w:pPr>
      <w:r w:rsidRPr="00BC0C6C">
        <w:rPr>
          <w:iCs/>
          <w:u w:val="single"/>
          <w:bdr w:val="none" w:sz="0" w:space="0" w:color="auto" w:frame="1"/>
        </w:rPr>
        <w:t>Задачи:</w:t>
      </w:r>
    </w:p>
    <w:p w:rsidR="00752922" w:rsidRDefault="00752922" w:rsidP="00752922">
      <w:pPr>
        <w:ind w:firstLine="284"/>
        <w:jc w:val="both"/>
        <w:textAlignment w:val="top"/>
        <w:rPr>
          <w:bCs/>
          <w:iCs/>
        </w:rPr>
      </w:pPr>
      <w:r w:rsidRPr="00BC0C6C">
        <w:rPr>
          <w:bCs/>
          <w:iCs/>
        </w:rPr>
        <w:t>1. проведение научных исследований и разработок по отдельным разделам (этапам, заданиям) темы в качестве ответственного исполнителя или совместно с научным руководителем, осуществление слож</w:t>
      </w:r>
      <w:r>
        <w:rPr>
          <w:bCs/>
          <w:iCs/>
        </w:rPr>
        <w:t>ных экспериментов и наблюдений;</w:t>
      </w:r>
    </w:p>
    <w:p w:rsidR="00752922" w:rsidRDefault="00752922" w:rsidP="00752922">
      <w:pPr>
        <w:ind w:firstLine="284"/>
        <w:jc w:val="both"/>
        <w:textAlignment w:val="top"/>
        <w:rPr>
          <w:bCs/>
          <w:iCs/>
        </w:rPr>
      </w:pPr>
      <w:r w:rsidRPr="00BC0C6C">
        <w:rPr>
          <w:bCs/>
          <w:iCs/>
        </w:rPr>
        <w:t>2. сбор, обработка, анализ и обобщение научно-технической информации, передового отечественного и зарубежного опыта, результа</w:t>
      </w:r>
      <w:r>
        <w:rPr>
          <w:bCs/>
          <w:iCs/>
        </w:rPr>
        <w:t>тов экспериментов и наблюдений;</w:t>
      </w:r>
    </w:p>
    <w:p w:rsidR="00752922" w:rsidRDefault="00752922" w:rsidP="00752922">
      <w:pPr>
        <w:ind w:firstLine="284"/>
        <w:jc w:val="both"/>
        <w:textAlignment w:val="top"/>
        <w:rPr>
          <w:bCs/>
          <w:iCs/>
        </w:rPr>
      </w:pPr>
      <w:r w:rsidRPr="00BC0C6C">
        <w:rPr>
          <w:bCs/>
          <w:iCs/>
        </w:rPr>
        <w:t>3. участие в составлении планов и методических программ исследований и разработок, практических рекомендаций по использованию их резул</w:t>
      </w:r>
      <w:r>
        <w:rPr>
          <w:bCs/>
          <w:iCs/>
        </w:rPr>
        <w:t>ьтатов;</w:t>
      </w:r>
    </w:p>
    <w:p w:rsidR="00752922" w:rsidRDefault="00752922" w:rsidP="00752922">
      <w:pPr>
        <w:ind w:firstLine="284"/>
        <w:jc w:val="both"/>
        <w:textAlignment w:val="top"/>
        <w:rPr>
          <w:bCs/>
          <w:iCs/>
        </w:rPr>
      </w:pPr>
      <w:r w:rsidRPr="00BC0C6C">
        <w:rPr>
          <w:bCs/>
          <w:iCs/>
        </w:rPr>
        <w:t>4. составление отчетов (разделов отчетов) по теме и</w:t>
      </w:r>
      <w:r>
        <w:rPr>
          <w:bCs/>
          <w:iCs/>
        </w:rPr>
        <w:t>ли ее разделу (этапу, заданию);</w:t>
      </w:r>
    </w:p>
    <w:p w:rsidR="00752922" w:rsidRDefault="00752922" w:rsidP="00752922">
      <w:pPr>
        <w:ind w:firstLine="284"/>
        <w:jc w:val="both"/>
        <w:textAlignment w:val="top"/>
        <w:rPr>
          <w:bCs/>
          <w:iCs/>
        </w:rPr>
      </w:pPr>
      <w:r w:rsidRPr="00BC0C6C">
        <w:rPr>
          <w:bCs/>
          <w:iCs/>
        </w:rPr>
        <w:t>5. участие во внедрении результатов исследований и разработок.</w:t>
      </w:r>
    </w:p>
    <w:p w:rsidR="00752922" w:rsidRPr="00BC0C6C" w:rsidRDefault="00752922" w:rsidP="00752922">
      <w:pPr>
        <w:ind w:firstLine="284"/>
        <w:jc w:val="both"/>
        <w:textAlignment w:val="top"/>
        <w:rPr>
          <w:bCs/>
          <w:iCs/>
        </w:rPr>
      </w:pPr>
    </w:p>
    <w:p w:rsidR="00752922" w:rsidRPr="00BC0C6C" w:rsidRDefault="00752922" w:rsidP="00752922">
      <w:pPr>
        <w:ind w:firstLine="284"/>
        <w:jc w:val="both"/>
        <w:textAlignment w:val="baseline"/>
        <w:rPr>
          <w:bCs/>
          <w:iCs/>
          <w:u w:val="single"/>
        </w:rPr>
      </w:pPr>
      <w:r w:rsidRPr="00BC0C6C">
        <w:rPr>
          <w:iCs/>
          <w:u w:val="single"/>
          <w:bdr w:val="none" w:sz="0" w:space="0" w:color="auto" w:frame="1"/>
        </w:rPr>
        <w:t>Критерии оценки:</w:t>
      </w:r>
    </w:p>
    <w:p w:rsidR="00752922" w:rsidRPr="00C70736" w:rsidRDefault="00752922" w:rsidP="00752922">
      <w:pPr>
        <w:pStyle w:val="a5"/>
        <w:numPr>
          <w:ilvl w:val="0"/>
          <w:numId w:val="35"/>
        </w:numPr>
        <w:tabs>
          <w:tab w:val="left" w:pos="851"/>
        </w:tabs>
        <w:ind w:left="0" w:firstLine="284"/>
        <w:jc w:val="both"/>
        <w:textAlignment w:val="baseline"/>
        <w:rPr>
          <w:rStyle w:val="name-section"/>
          <w:bCs/>
          <w:iCs/>
        </w:rPr>
      </w:pPr>
      <w:r w:rsidRPr="00C70736"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752922" w:rsidRPr="005A2EA4" w:rsidRDefault="00752922" w:rsidP="00752922">
      <w:pPr>
        <w:pStyle w:val="a5"/>
        <w:numPr>
          <w:ilvl w:val="0"/>
          <w:numId w:val="25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5A2EA4">
        <w:rPr>
          <w:iCs/>
        </w:rPr>
        <w:t>опубликованных произведений: не менее 15 шт.</w:t>
      </w:r>
    </w:p>
    <w:p w:rsidR="00752922" w:rsidRPr="00C12FB4" w:rsidRDefault="00752922" w:rsidP="00752922">
      <w:pPr>
        <w:pStyle w:val="a5"/>
        <w:numPr>
          <w:ilvl w:val="0"/>
          <w:numId w:val="25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C12FB4">
        <w:rPr>
          <w:iCs/>
        </w:rPr>
        <w:t xml:space="preserve">опубликованных периодических изданий: </w:t>
      </w:r>
      <w:r>
        <w:rPr>
          <w:iCs/>
        </w:rPr>
        <w:t>не менее 5</w:t>
      </w:r>
      <w:r w:rsidRPr="00C12FB4">
        <w:rPr>
          <w:iCs/>
        </w:rPr>
        <w:t xml:space="preserve"> шт.</w:t>
      </w:r>
      <w:r>
        <w:rPr>
          <w:iCs/>
        </w:rPr>
        <w:t xml:space="preserve"> (ВАК), в том числе не менее 5 за последние 5 лет;</w:t>
      </w:r>
    </w:p>
    <w:p w:rsidR="00752922" w:rsidRPr="008345D4" w:rsidRDefault="00752922" w:rsidP="00752922">
      <w:pPr>
        <w:pStyle w:val="a5"/>
        <w:numPr>
          <w:ilvl w:val="0"/>
          <w:numId w:val="35"/>
        </w:numPr>
        <w:tabs>
          <w:tab w:val="left" w:pos="851"/>
        </w:tabs>
        <w:ind w:left="0" w:firstLine="284"/>
        <w:jc w:val="both"/>
        <w:textAlignment w:val="baseline"/>
        <w:rPr>
          <w:bCs/>
          <w:iCs/>
        </w:rPr>
      </w:pPr>
      <w:r w:rsidRPr="008345D4"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</w:t>
      </w:r>
    </w:p>
    <w:p w:rsidR="00752922" w:rsidRPr="00C12FB4" w:rsidRDefault="00752922" w:rsidP="00752922">
      <w:pPr>
        <w:pStyle w:val="a5"/>
        <w:numPr>
          <w:ilvl w:val="0"/>
          <w:numId w:val="26"/>
        </w:numPr>
        <w:tabs>
          <w:tab w:val="left" w:pos="993"/>
        </w:tabs>
        <w:ind w:left="0" w:firstLine="284"/>
        <w:jc w:val="both"/>
        <w:textAlignment w:val="baseline"/>
        <w:rPr>
          <w:iCs/>
          <w:lang w:val="en-US"/>
        </w:rPr>
      </w:pPr>
      <w:r w:rsidRPr="00C12FB4">
        <w:rPr>
          <w:iCs/>
          <w:lang w:val="en-US"/>
        </w:rPr>
        <w:t xml:space="preserve">Web of Science:  </w:t>
      </w:r>
      <w:r>
        <w:rPr>
          <w:iCs/>
        </w:rPr>
        <w:t>0</w:t>
      </w:r>
      <w:r w:rsidRPr="00C12FB4">
        <w:rPr>
          <w:iCs/>
          <w:lang w:val="en-US"/>
        </w:rPr>
        <w:t xml:space="preserve"> </w:t>
      </w:r>
      <w:proofErr w:type="spellStart"/>
      <w:r w:rsidRPr="00C12FB4">
        <w:rPr>
          <w:iCs/>
        </w:rPr>
        <w:t>шт</w:t>
      </w:r>
      <w:proofErr w:type="spellEnd"/>
      <w:r w:rsidRPr="00C12FB4">
        <w:rPr>
          <w:iCs/>
          <w:lang w:val="en-US"/>
        </w:rPr>
        <w:t>.</w:t>
      </w:r>
    </w:p>
    <w:p w:rsidR="00752922" w:rsidRPr="00C12FB4" w:rsidRDefault="00752922" w:rsidP="00752922">
      <w:pPr>
        <w:pStyle w:val="a5"/>
        <w:numPr>
          <w:ilvl w:val="0"/>
          <w:numId w:val="26"/>
        </w:numPr>
        <w:tabs>
          <w:tab w:val="left" w:pos="993"/>
        </w:tabs>
        <w:ind w:left="0" w:firstLine="284"/>
        <w:jc w:val="both"/>
        <w:textAlignment w:val="baseline"/>
        <w:rPr>
          <w:iCs/>
        </w:rPr>
      </w:pPr>
      <w:r w:rsidRPr="00C12FB4">
        <w:rPr>
          <w:iCs/>
        </w:rPr>
        <w:t xml:space="preserve">Российский индекс научного цитирования: </w:t>
      </w:r>
      <w:r>
        <w:rPr>
          <w:iCs/>
        </w:rPr>
        <w:t>не менее 15</w:t>
      </w:r>
      <w:r w:rsidRPr="00C12FB4">
        <w:rPr>
          <w:iCs/>
        </w:rPr>
        <w:t xml:space="preserve"> шт.</w:t>
      </w:r>
    </w:p>
    <w:p w:rsidR="00752922" w:rsidRDefault="00752922" w:rsidP="00752922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752922" w:rsidRPr="00BC0C6C" w:rsidRDefault="00752922" w:rsidP="00752922">
      <w:pPr>
        <w:ind w:firstLine="284"/>
        <w:jc w:val="both"/>
        <w:textAlignment w:val="baseline"/>
        <w:rPr>
          <w:bCs/>
          <w:iCs/>
          <w:u w:val="single"/>
        </w:rPr>
      </w:pPr>
      <w:r w:rsidRPr="00BC0C6C">
        <w:rPr>
          <w:iCs/>
          <w:u w:val="single"/>
          <w:bdr w:val="none" w:sz="0" w:space="0" w:color="auto" w:frame="1"/>
        </w:rPr>
        <w:t>Квалифицированные требования:</w:t>
      </w:r>
    </w:p>
    <w:p w:rsidR="00752922" w:rsidRPr="008576F3" w:rsidRDefault="00752922" w:rsidP="00752922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lang w:eastAsia="en-US"/>
        </w:rPr>
      </w:pPr>
      <w:r w:rsidRPr="008576F3">
        <w:rPr>
          <w:rFonts w:eastAsiaTheme="minorHAnsi"/>
          <w:lang w:eastAsia="en-US"/>
        </w:rPr>
        <w:t>высшее профессиональное образование</w:t>
      </w:r>
      <w:r>
        <w:rPr>
          <w:rFonts w:eastAsiaTheme="minorHAnsi"/>
          <w:lang w:eastAsia="en-US"/>
        </w:rPr>
        <w:t>,</w:t>
      </w:r>
    </w:p>
    <w:p w:rsidR="00752922" w:rsidRPr="008576F3" w:rsidRDefault="00752922" w:rsidP="00752922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lang w:eastAsia="en-US"/>
        </w:rPr>
      </w:pPr>
      <w:r w:rsidRPr="008576F3">
        <w:rPr>
          <w:rFonts w:eastAsiaTheme="minorHAnsi"/>
          <w:lang w:eastAsia="en-US"/>
        </w:rPr>
        <w:t xml:space="preserve">опыт работы по специальности не менее </w:t>
      </w:r>
      <w:r>
        <w:rPr>
          <w:rFonts w:eastAsiaTheme="minorHAnsi"/>
          <w:lang w:eastAsia="en-US"/>
        </w:rPr>
        <w:t>3</w:t>
      </w:r>
      <w:r w:rsidRPr="008576F3">
        <w:rPr>
          <w:rFonts w:eastAsiaTheme="minorHAnsi"/>
          <w:lang w:eastAsia="en-US"/>
        </w:rPr>
        <w:t xml:space="preserve"> лет,</w:t>
      </w:r>
    </w:p>
    <w:p w:rsidR="00752922" w:rsidRPr="008576F3" w:rsidRDefault="00752922" w:rsidP="00752922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lang w:eastAsia="en-US"/>
        </w:rPr>
      </w:pPr>
      <w:r w:rsidRPr="008576F3">
        <w:rPr>
          <w:rFonts w:eastAsiaTheme="minorHAnsi"/>
          <w:lang w:eastAsia="en-US"/>
        </w:rPr>
        <w:t xml:space="preserve">наличие </w:t>
      </w:r>
      <w:r>
        <w:rPr>
          <w:rFonts w:eastAsiaTheme="minorHAnsi"/>
          <w:lang w:eastAsia="en-US"/>
        </w:rPr>
        <w:t>научных трудов,</w:t>
      </w:r>
    </w:p>
    <w:p w:rsidR="00752922" w:rsidRDefault="00752922" w:rsidP="00752922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284"/>
        <w:jc w:val="both"/>
        <w:textAlignment w:val="baseline"/>
      </w:pPr>
      <w:r>
        <w:rPr>
          <w:rFonts w:eastAsiaTheme="minorHAnsi"/>
          <w:lang w:eastAsia="en-US"/>
        </w:rPr>
        <w:t>наличие</w:t>
      </w:r>
      <w:r w:rsidRPr="009B1F6D">
        <w:rPr>
          <w:rFonts w:eastAsiaTheme="minorHAnsi"/>
          <w:lang w:eastAsia="en-US"/>
        </w:rPr>
        <w:t xml:space="preserve"> ученой степени кандидата экономических </w:t>
      </w:r>
      <w:r>
        <w:rPr>
          <w:rFonts w:eastAsiaTheme="minorHAnsi"/>
          <w:lang w:eastAsia="en-US"/>
        </w:rPr>
        <w:t>наук или окончание аспирантуры</w:t>
      </w:r>
    </w:p>
    <w:p w:rsidR="00752922" w:rsidRPr="00BC0C6C" w:rsidRDefault="00752922" w:rsidP="00752922">
      <w:pPr>
        <w:ind w:firstLine="284"/>
        <w:jc w:val="both"/>
        <w:textAlignment w:val="baseline"/>
      </w:pPr>
    </w:p>
    <w:p w:rsidR="00752922" w:rsidRPr="00BC0C6C" w:rsidRDefault="00752922" w:rsidP="00752922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Заработная плата:</w:t>
      </w:r>
      <w:r>
        <w:rPr>
          <w:iCs/>
          <w:bdr w:val="none" w:sz="0" w:space="0" w:color="auto" w:frame="1"/>
        </w:rPr>
        <w:t xml:space="preserve"> 19 300 – 25 900 </w:t>
      </w:r>
      <w:r w:rsidRPr="0029637D">
        <w:rPr>
          <w:bCs/>
          <w:iCs/>
        </w:rPr>
        <w:t>рублей/месяц</w:t>
      </w:r>
    </w:p>
    <w:p w:rsidR="00752922" w:rsidRDefault="00752922" w:rsidP="00752922">
      <w:pPr>
        <w:ind w:firstLine="284"/>
        <w:jc w:val="both"/>
        <w:textAlignment w:val="baseline"/>
        <w:rPr>
          <w:iCs/>
          <w:bdr w:val="none" w:sz="0" w:space="0" w:color="auto" w:frame="1"/>
        </w:rPr>
      </w:pPr>
    </w:p>
    <w:p w:rsidR="00752922" w:rsidRDefault="00752922" w:rsidP="00752922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Стимулирующие выплаты:</w:t>
      </w:r>
      <w:r w:rsidRPr="00681B84">
        <w:rPr>
          <w:iCs/>
          <w:bdr w:val="none" w:sz="0" w:space="0" w:color="auto" w:frame="1"/>
        </w:rPr>
        <w:t xml:space="preserve"> </w:t>
      </w:r>
      <w:r w:rsidRPr="00681B84">
        <w:rPr>
          <w:bCs/>
          <w:iCs/>
        </w:rPr>
        <w:t xml:space="preserve">в соответствии с действующим Положением об оплате труда работников </w:t>
      </w:r>
      <w:r>
        <w:rPr>
          <w:bCs/>
          <w:iCs/>
        </w:rPr>
        <w:t>учреждения</w:t>
      </w:r>
    </w:p>
    <w:p w:rsidR="00752922" w:rsidRPr="00BC0C6C" w:rsidRDefault="00752922" w:rsidP="00752922">
      <w:pPr>
        <w:ind w:firstLine="284"/>
        <w:jc w:val="both"/>
        <w:textAlignment w:val="baseline"/>
        <w:rPr>
          <w:bCs/>
          <w:iCs/>
          <w:u w:val="single"/>
        </w:rPr>
      </w:pPr>
    </w:p>
    <w:p w:rsidR="00752922" w:rsidRDefault="00752922" w:rsidP="00752922">
      <w:pPr>
        <w:ind w:firstLine="284"/>
        <w:jc w:val="both"/>
        <w:textAlignment w:val="top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Трудовой договор:</w:t>
      </w:r>
      <w:r>
        <w:rPr>
          <w:iCs/>
          <w:bdr w:val="none" w:sz="0" w:space="0" w:color="auto" w:frame="1"/>
        </w:rPr>
        <w:t xml:space="preserve"> бессрочный</w:t>
      </w:r>
      <w:r>
        <w:rPr>
          <w:bCs/>
          <w:iCs/>
        </w:rPr>
        <w:t xml:space="preserve">, замещение должности после вступления в силу штатного расписания ФГБУН </w:t>
      </w:r>
      <w:proofErr w:type="spellStart"/>
      <w:r>
        <w:rPr>
          <w:bCs/>
          <w:iCs/>
        </w:rPr>
        <w:t>ВолНЦ</w:t>
      </w:r>
      <w:proofErr w:type="spellEnd"/>
      <w:r>
        <w:rPr>
          <w:bCs/>
          <w:iCs/>
        </w:rPr>
        <w:t xml:space="preserve"> РАН</w:t>
      </w:r>
    </w:p>
    <w:p w:rsidR="00752922" w:rsidRDefault="00752922" w:rsidP="00752922">
      <w:pPr>
        <w:ind w:firstLine="284"/>
        <w:jc w:val="both"/>
        <w:textAlignment w:val="baseline"/>
        <w:rPr>
          <w:iCs/>
          <w:u w:val="single"/>
          <w:bdr w:val="none" w:sz="0" w:space="0" w:color="auto" w:frame="1"/>
        </w:rPr>
      </w:pPr>
    </w:p>
    <w:p w:rsidR="00752922" w:rsidRDefault="00752922" w:rsidP="00752922">
      <w:pPr>
        <w:ind w:firstLine="284"/>
        <w:jc w:val="both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lastRenderedPageBreak/>
        <w:t>Социальный пакет:</w:t>
      </w:r>
      <w:r>
        <w:rPr>
          <w:iCs/>
          <w:bdr w:val="none" w:sz="0" w:space="0" w:color="auto" w:frame="1"/>
        </w:rPr>
        <w:t xml:space="preserve"> д</w:t>
      </w:r>
      <w:r w:rsidRPr="00BC0C6C">
        <w:rPr>
          <w:bCs/>
          <w:iCs/>
        </w:rPr>
        <w:t>а</w:t>
      </w:r>
    </w:p>
    <w:p w:rsidR="00752922" w:rsidRPr="00BC0C6C" w:rsidRDefault="00752922" w:rsidP="00752922">
      <w:pPr>
        <w:ind w:firstLine="284"/>
        <w:jc w:val="both"/>
        <w:textAlignment w:val="baseline"/>
        <w:rPr>
          <w:bCs/>
          <w:iCs/>
        </w:rPr>
      </w:pPr>
    </w:p>
    <w:p w:rsidR="00752922" w:rsidRDefault="00752922" w:rsidP="00752922">
      <w:pPr>
        <w:ind w:firstLine="284"/>
        <w:textAlignment w:val="baseline"/>
        <w:rPr>
          <w:bCs/>
          <w:iCs/>
        </w:rPr>
      </w:pPr>
      <w:proofErr w:type="spellStart"/>
      <w:r w:rsidRPr="00BC0C6C">
        <w:rPr>
          <w:iCs/>
          <w:u w:val="single"/>
          <w:bdr w:val="none" w:sz="0" w:space="0" w:color="auto" w:frame="1"/>
        </w:rPr>
        <w:t>Найм</w:t>
      </w:r>
      <w:proofErr w:type="spellEnd"/>
      <w:r w:rsidRPr="00BC0C6C"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 w:rsidRPr="00BC0C6C">
        <w:rPr>
          <w:bCs/>
          <w:iCs/>
        </w:rPr>
        <w:t>ет</w:t>
      </w:r>
    </w:p>
    <w:p w:rsidR="00752922" w:rsidRPr="00BC0C6C" w:rsidRDefault="00752922" w:rsidP="00752922">
      <w:pPr>
        <w:ind w:firstLine="284"/>
        <w:textAlignment w:val="baseline"/>
        <w:rPr>
          <w:bCs/>
          <w:iCs/>
        </w:rPr>
      </w:pPr>
    </w:p>
    <w:p w:rsidR="00752922" w:rsidRDefault="00752922" w:rsidP="00752922">
      <w:pPr>
        <w:ind w:firstLine="284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 w:rsidRPr="00BC0C6C">
        <w:rPr>
          <w:bCs/>
          <w:iCs/>
        </w:rPr>
        <w:t>ет</w:t>
      </w:r>
    </w:p>
    <w:p w:rsidR="00752922" w:rsidRPr="00BC0C6C" w:rsidRDefault="00752922" w:rsidP="00752922">
      <w:pPr>
        <w:ind w:firstLine="284"/>
        <w:textAlignment w:val="baseline"/>
        <w:rPr>
          <w:bCs/>
          <w:iCs/>
        </w:rPr>
      </w:pPr>
    </w:p>
    <w:p w:rsidR="00752922" w:rsidRPr="00BC0C6C" w:rsidRDefault="00752922" w:rsidP="00752922">
      <w:pPr>
        <w:ind w:firstLine="284"/>
        <w:textAlignment w:val="baseline"/>
        <w:rPr>
          <w:bCs/>
          <w:iCs/>
        </w:rPr>
      </w:pPr>
      <w:r w:rsidRPr="00BC0C6C"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752922" w:rsidRPr="00BC0C6C" w:rsidRDefault="00752922" w:rsidP="00752922">
      <w:pPr>
        <w:ind w:firstLine="284"/>
      </w:pPr>
    </w:p>
    <w:p w:rsidR="00752922" w:rsidRDefault="00752922" w:rsidP="00752922">
      <w:pPr>
        <w:ind w:firstLine="284"/>
        <w:jc w:val="both"/>
        <w:textAlignment w:val="top"/>
        <w:rPr>
          <w:bCs/>
          <w:iCs/>
        </w:rPr>
      </w:pPr>
      <w:r w:rsidRPr="00586F55"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полная занятость</w:t>
      </w:r>
    </w:p>
    <w:p w:rsidR="00752922" w:rsidRDefault="00752922" w:rsidP="00752922">
      <w:pPr>
        <w:ind w:firstLine="284"/>
        <w:jc w:val="both"/>
        <w:textAlignment w:val="top"/>
        <w:rPr>
          <w:bCs/>
          <w:iCs/>
        </w:rPr>
      </w:pPr>
    </w:p>
    <w:p w:rsidR="00752922" w:rsidRPr="00D11E6A" w:rsidRDefault="00752922" w:rsidP="00752922">
      <w:pPr>
        <w:ind w:firstLine="284"/>
        <w:jc w:val="both"/>
        <w:textAlignment w:val="top"/>
        <w:rPr>
          <w:bCs/>
          <w:iCs/>
        </w:rPr>
      </w:pPr>
      <w:r w:rsidRPr="00586F55"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полный день</w:t>
      </w:r>
    </w:p>
    <w:p w:rsidR="00752922" w:rsidRDefault="00752922" w:rsidP="00752922">
      <w:pPr>
        <w:ind w:firstLine="284"/>
        <w:jc w:val="both"/>
      </w:pPr>
    </w:p>
    <w:p w:rsidR="00752922" w:rsidRPr="009006C5" w:rsidRDefault="00752922" w:rsidP="00752922">
      <w:pPr>
        <w:ind w:firstLine="284"/>
        <w:rPr>
          <w:b/>
        </w:rPr>
      </w:pPr>
      <w:r>
        <w:rPr>
          <w:u w:val="single"/>
        </w:rPr>
        <w:t>Срок окончания приема документов для участия в конкурсе</w:t>
      </w:r>
      <w:r>
        <w:t xml:space="preserve">: </w:t>
      </w:r>
      <w:r w:rsidRPr="00752922">
        <w:rPr>
          <w:b/>
        </w:rPr>
        <w:t>06.</w:t>
      </w:r>
      <w:r w:rsidRPr="009006C5">
        <w:rPr>
          <w:b/>
        </w:rPr>
        <w:t>0</w:t>
      </w:r>
      <w:r>
        <w:rPr>
          <w:b/>
        </w:rPr>
        <w:t>3</w:t>
      </w:r>
      <w:r w:rsidRPr="009006C5">
        <w:rPr>
          <w:b/>
        </w:rPr>
        <w:t>.2022 г.</w:t>
      </w:r>
    </w:p>
    <w:p w:rsidR="00752922" w:rsidRDefault="00752922" w:rsidP="00752922">
      <w:pPr>
        <w:ind w:firstLine="284"/>
        <w:jc w:val="both"/>
        <w:textAlignment w:val="top"/>
      </w:pPr>
    </w:p>
    <w:p w:rsidR="00752922" w:rsidRDefault="00752922" w:rsidP="00752922">
      <w:pPr>
        <w:ind w:firstLine="284"/>
        <w:jc w:val="both"/>
      </w:pPr>
      <w: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752922" w:rsidRDefault="00752922" w:rsidP="00752922">
      <w:pPr>
        <w:ind w:firstLine="284"/>
        <w:jc w:val="both"/>
      </w:pPr>
      <w: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752922" w:rsidRDefault="00752922" w:rsidP="00752922">
      <w:pPr>
        <w:ind w:firstLine="284"/>
        <w:jc w:val="both"/>
      </w:pPr>
    </w:p>
    <w:p w:rsidR="00DC1F99" w:rsidRDefault="00DC1F99" w:rsidP="00DC1F99">
      <w:pPr>
        <w:jc w:val="both"/>
      </w:pPr>
    </w:p>
    <w:p w:rsidR="00DC1F99" w:rsidRDefault="00DC1F99" w:rsidP="00DC1F99">
      <w:pPr>
        <w:jc w:val="both"/>
      </w:pPr>
    </w:p>
    <w:p w:rsidR="00DC1F99" w:rsidRDefault="00DC1F99" w:rsidP="00DC1F99">
      <w:pPr>
        <w:jc w:val="both"/>
      </w:pPr>
      <w:r>
        <w:t>Заведующий отделом правового обеспечения</w:t>
      </w:r>
    </w:p>
    <w:p w:rsidR="00DC1F99" w:rsidRDefault="00DC1F99" w:rsidP="00DC1F99">
      <w:pPr>
        <w:jc w:val="both"/>
      </w:pPr>
      <w:r>
        <w:t>и кадровой политики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2922">
        <w:t>Л</w:t>
      </w:r>
      <w:r>
        <w:t>.</w:t>
      </w:r>
      <w:r w:rsidR="001B269E">
        <w:t xml:space="preserve"> </w:t>
      </w:r>
      <w:r>
        <w:t xml:space="preserve">В. </w:t>
      </w:r>
      <w:r w:rsidR="00752922">
        <w:t>Армеева</w:t>
      </w:r>
    </w:p>
    <w:p w:rsidR="00DC1F99" w:rsidRDefault="00DC1F99" w:rsidP="006B2AE4">
      <w:pPr>
        <w:jc w:val="both"/>
        <w:rPr>
          <w:color w:val="000000"/>
        </w:rPr>
      </w:pPr>
    </w:p>
    <w:p w:rsidR="00A55207" w:rsidRDefault="00A55207" w:rsidP="006B2AE4">
      <w:pPr>
        <w:jc w:val="both"/>
        <w:rPr>
          <w:color w:val="000000"/>
        </w:rPr>
      </w:pPr>
    </w:p>
    <w:p w:rsidR="009959FA" w:rsidRDefault="009959FA" w:rsidP="009959FA">
      <w:pPr>
        <w:jc w:val="both"/>
        <w:rPr>
          <w:color w:val="000000"/>
        </w:rPr>
      </w:pPr>
      <w:r>
        <w:rPr>
          <w:color w:val="000000"/>
        </w:rPr>
        <w:t>СОГЛАСОВАНО:</w:t>
      </w:r>
    </w:p>
    <w:p w:rsidR="009959FA" w:rsidRDefault="009959FA" w:rsidP="009959FA">
      <w:pPr>
        <w:jc w:val="both"/>
        <w:rPr>
          <w:color w:val="000000"/>
        </w:rPr>
      </w:pPr>
    </w:p>
    <w:p w:rsidR="00A55207" w:rsidRDefault="00752922" w:rsidP="006B2AE4">
      <w:pPr>
        <w:jc w:val="both"/>
        <w:rPr>
          <w:color w:val="000000"/>
        </w:rPr>
      </w:pPr>
      <w:r>
        <w:rPr>
          <w:color w:val="000000"/>
        </w:rPr>
        <w:t>И. о. з</w:t>
      </w:r>
      <w:r w:rsidR="009959FA">
        <w:rPr>
          <w:color w:val="000000"/>
        </w:rPr>
        <w:t>аведующ</w:t>
      </w:r>
      <w:r>
        <w:rPr>
          <w:color w:val="000000"/>
        </w:rPr>
        <w:t>его</w:t>
      </w:r>
      <w:r w:rsidR="009959FA">
        <w:rPr>
          <w:color w:val="000000"/>
        </w:rPr>
        <w:t xml:space="preserve"> отделом </w:t>
      </w:r>
      <w:proofErr w:type="spellStart"/>
      <w:r w:rsidR="009959FA">
        <w:rPr>
          <w:color w:val="000000"/>
        </w:rPr>
        <w:t>ПСЭРиУТС</w:t>
      </w:r>
      <w:proofErr w:type="spellEnd"/>
      <w:r w:rsidR="009959FA">
        <w:rPr>
          <w:color w:val="000000"/>
        </w:rPr>
        <w:tab/>
      </w:r>
      <w:r w:rsidR="009959FA">
        <w:rPr>
          <w:color w:val="000000"/>
        </w:rPr>
        <w:tab/>
      </w:r>
      <w:r w:rsidR="009959FA">
        <w:rPr>
          <w:color w:val="000000"/>
        </w:rPr>
        <w:tab/>
      </w:r>
      <w:r w:rsidR="009959FA">
        <w:rPr>
          <w:color w:val="000000"/>
        </w:rPr>
        <w:tab/>
      </w:r>
      <w:r>
        <w:rPr>
          <w:color w:val="000000"/>
        </w:rPr>
        <w:t xml:space="preserve">                  С. А. Кожевников</w:t>
      </w:r>
    </w:p>
    <w:sectPr w:rsidR="00A55207" w:rsidSect="00586F5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578"/>
    <w:multiLevelType w:val="hybridMultilevel"/>
    <w:tmpl w:val="FF3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E479FF"/>
    <w:multiLevelType w:val="hybridMultilevel"/>
    <w:tmpl w:val="DA2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7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7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25"/>
  </w:num>
  <w:num w:numId="4">
    <w:abstractNumId w:val="21"/>
  </w:num>
  <w:num w:numId="5">
    <w:abstractNumId w:val="19"/>
  </w:num>
  <w:num w:numId="6">
    <w:abstractNumId w:val="6"/>
  </w:num>
  <w:num w:numId="7">
    <w:abstractNumId w:val="31"/>
  </w:num>
  <w:num w:numId="8">
    <w:abstractNumId w:val="7"/>
  </w:num>
  <w:num w:numId="9">
    <w:abstractNumId w:val="12"/>
  </w:num>
  <w:num w:numId="10">
    <w:abstractNumId w:val="32"/>
  </w:num>
  <w:num w:numId="11">
    <w:abstractNumId w:val="20"/>
  </w:num>
  <w:num w:numId="12">
    <w:abstractNumId w:val="1"/>
  </w:num>
  <w:num w:numId="13">
    <w:abstractNumId w:val="24"/>
  </w:num>
  <w:num w:numId="14">
    <w:abstractNumId w:val="26"/>
  </w:num>
  <w:num w:numId="15">
    <w:abstractNumId w:val="0"/>
  </w:num>
  <w:num w:numId="16">
    <w:abstractNumId w:val="30"/>
  </w:num>
  <w:num w:numId="17">
    <w:abstractNumId w:val="29"/>
  </w:num>
  <w:num w:numId="18">
    <w:abstractNumId w:val="5"/>
  </w:num>
  <w:num w:numId="19">
    <w:abstractNumId w:val="23"/>
  </w:num>
  <w:num w:numId="20">
    <w:abstractNumId w:val="15"/>
  </w:num>
  <w:num w:numId="21">
    <w:abstractNumId w:val="17"/>
  </w:num>
  <w:num w:numId="22">
    <w:abstractNumId w:val="4"/>
  </w:num>
  <w:num w:numId="23">
    <w:abstractNumId w:val="28"/>
  </w:num>
  <w:num w:numId="24">
    <w:abstractNumId w:val="14"/>
  </w:num>
  <w:num w:numId="25">
    <w:abstractNumId w:val="8"/>
  </w:num>
  <w:num w:numId="26">
    <w:abstractNumId w:val="16"/>
  </w:num>
  <w:num w:numId="27">
    <w:abstractNumId w:val="34"/>
  </w:num>
  <w:num w:numId="28">
    <w:abstractNumId w:val="18"/>
  </w:num>
  <w:num w:numId="29">
    <w:abstractNumId w:val="22"/>
  </w:num>
  <w:num w:numId="30">
    <w:abstractNumId w:val="2"/>
  </w:num>
  <w:num w:numId="31">
    <w:abstractNumId w:val="33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528E9"/>
    <w:rsid w:val="00090DE6"/>
    <w:rsid w:val="000E7633"/>
    <w:rsid w:val="0010309D"/>
    <w:rsid w:val="001208CC"/>
    <w:rsid w:val="0013027F"/>
    <w:rsid w:val="00132A37"/>
    <w:rsid w:val="00143640"/>
    <w:rsid w:val="00186EAE"/>
    <w:rsid w:val="001B269E"/>
    <w:rsid w:val="001C139B"/>
    <w:rsid w:val="0029301A"/>
    <w:rsid w:val="002A41E2"/>
    <w:rsid w:val="002C6D97"/>
    <w:rsid w:val="002E3DC8"/>
    <w:rsid w:val="002F48C5"/>
    <w:rsid w:val="00314E43"/>
    <w:rsid w:val="0033334B"/>
    <w:rsid w:val="00364CD3"/>
    <w:rsid w:val="00382D54"/>
    <w:rsid w:val="0038319A"/>
    <w:rsid w:val="003B2FB4"/>
    <w:rsid w:val="003B4C21"/>
    <w:rsid w:val="0043148A"/>
    <w:rsid w:val="004B1296"/>
    <w:rsid w:val="004B12D1"/>
    <w:rsid w:val="004E06DD"/>
    <w:rsid w:val="00525B79"/>
    <w:rsid w:val="00586F55"/>
    <w:rsid w:val="005A120A"/>
    <w:rsid w:val="005A2EA4"/>
    <w:rsid w:val="005B4535"/>
    <w:rsid w:val="005D5A24"/>
    <w:rsid w:val="005D5CF6"/>
    <w:rsid w:val="005F3C0A"/>
    <w:rsid w:val="005F7451"/>
    <w:rsid w:val="00681B84"/>
    <w:rsid w:val="006B2AE4"/>
    <w:rsid w:val="006E5E01"/>
    <w:rsid w:val="00752922"/>
    <w:rsid w:val="0077539A"/>
    <w:rsid w:val="00783219"/>
    <w:rsid w:val="00797688"/>
    <w:rsid w:val="007D68FB"/>
    <w:rsid w:val="007E6B8A"/>
    <w:rsid w:val="008576F3"/>
    <w:rsid w:val="0089288E"/>
    <w:rsid w:val="008A7CB0"/>
    <w:rsid w:val="008C6113"/>
    <w:rsid w:val="008D1467"/>
    <w:rsid w:val="008D5166"/>
    <w:rsid w:val="008E0998"/>
    <w:rsid w:val="008E7C95"/>
    <w:rsid w:val="008F58BE"/>
    <w:rsid w:val="009959FA"/>
    <w:rsid w:val="009F40DC"/>
    <w:rsid w:val="00A15188"/>
    <w:rsid w:val="00A3334D"/>
    <w:rsid w:val="00A46437"/>
    <w:rsid w:val="00A55207"/>
    <w:rsid w:val="00A93B7C"/>
    <w:rsid w:val="00AF4C7B"/>
    <w:rsid w:val="00B33BF3"/>
    <w:rsid w:val="00B36F72"/>
    <w:rsid w:val="00B84C85"/>
    <w:rsid w:val="00BA37DE"/>
    <w:rsid w:val="00BC0C6C"/>
    <w:rsid w:val="00C034C0"/>
    <w:rsid w:val="00C066C7"/>
    <w:rsid w:val="00C10F09"/>
    <w:rsid w:val="00C11619"/>
    <w:rsid w:val="00C44032"/>
    <w:rsid w:val="00C51075"/>
    <w:rsid w:val="00C82A41"/>
    <w:rsid w:val="00C871D6"/>
    <w:rsid w:val="00CC0F33"/>
    <w:rsid w:val="00CE7C6A"/>
    <w:rsid w:val="00D11E6A"/>
    <w:rsid w:val="00D22FFC"/>
    <w:rsid w:val="00DC1F99"/>
    <w:rsid w:val="00DF21DE"/>
    <w:rsid w:val="00E256F0"/>
    <w:rsid w:val="00E5379F"/>
    <w:rsid w:val="00E62D46"/>
    <w:rsid w:val="00E856F1"/>
    <w:rsid w:val="00EE6229"/>
    <w:rsid w:val="00EF3A08"/>
    <w:rsid w:val="00FA33EC"/>
    <w:rsid w:val="00FA4F55"/>
    <w:rsid w:val="00FB2705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58BE"/>
  <w15:docId w15:val="{E08EA50B-113E-4392-99BD-16B91E4F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rsid w:val="00A46437"/>
  </w:style>
  <w:style w:type="paragraph" w:styleId="a5">
    <w:name w:val="List Paragraph"/>
    <w:basedOn w:val="a"/>
    <w:uiPriority w:val="34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A51F7-641A-465C-B35A-53A0A350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Вострова Галина</dc:creator>
  <cp:lastModifiedBy>Мария А. Большакова</cp:lastModifiedBy>
  <cp:revision>3</cp:revision>
  <cp:lastPrinted>2022-02-08T06:23:00Z</cp:lastPrinted>
  <dcterms:created xsi:type="dcterms:W3CDTF">2022-02-11T11:18:00Z</dcterms:created>
  <dcterms:modified xsi:type="dcterms:W3CDTF">2022-02-11T11:48:00Z</dcterms:modified>
</cp:coreProperties>
</file>