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9A" w:rsidRDefault="0061109A">
      <w:pPr>
        <w:pStyle w:val="ConsPlusNormal"/>
        <w:outlineLvl w:val="0"/>
      </w:pPr>
      <w:r>
        <w:t>Зарегистрировано в Минюсте России 8 сентября 2021 г. N 64927</w:t>
      </w:r>
    </w:p>
    <w:p w:rsidR="0061109A" w:rsidRDefault="006110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Title"/>
        <w:jc w:val="center"/>
      </w:pPr>
      <w:r>
        <w:t>МИНИСТЕРСТВО НАУКИ И ВЫСШЕГО ОБРАЗОВАНИЯ</w:t>
      </w:r>
    </w:p>
    <w:p w:rsidR="0061109A" w:rsidRDefault="0061109A">
      <w:pPr>
        <w:pStyle w:val="ConsPlusTitle"/>
        <w:jc w:val="center"/>
      </w:pPr>
      <w:r>
        <w:t>РОССИЙСКОЙ ФЕДЕРАЦИИ</w:t>
      </w:r>
    </w:p>
    <w:p w:rsidR="0061109A" w:rsidRDefault="0061109A">
      <w:pPr>
        <w:pStyle w:val="ConsPlusTitle"/>
        <w:jc w:val="center"/>
      </w:pPr>
    </w:p>
    <w:p w:rsidR="0061109A" w:rsidRDefault="0061109A">
      <w:pPr>
        <w:pStyle w:val="ConsPlusTitle"/>
        <w:jc w:val="center"/>
      </w:pPr>
      <w:r>
        <w:t>ПРИКАЗ</w:t>
      </w:r>
    </w:p>
    <w:p w:rsidR="0061109A" w:rsidRDefault="0061109A">
      <w:pPr>
        <w:pStyle w:val="ConsPlusTitle"/>
        <w:jc w:val="center"/>
      </w:pPr>
      <w:r>
        <w:t>от 5 августа 2021 г. N 715</w:t>
      </w:r>
    </w:p>
    <w:p w:rsidR="0061109A" w:rsidRDefault="0061109A">
      <w:pPr>
        <w:pStyle w:val="ConsPlusTitle"/>
        <w:jc w:val="center"/>
      </w:pPr>
    </w:p>
    <w:p w:rsidR="0061109A" w:rsidRDefault="0061109A">
      <w:pPr>
        <w:pStyle w:val="ConsPlusTitle"/>
        <w:jc w:val="center"/>
      </w:pPr>
      <w:r>
        <w:t>ОБ УТВЕРЖДЕНИИ ПЕРЕЧНЯ</w:t>
      </w:r>
    </w:p>
    <w:p w:rsidR="0061109A" w:rsidRDefault="0061109A">
      <w:pPr>
        <w:pStyle w:val="ConsPlusTitle"/>
        <w:jc w:val="center"/>
      </w:pPr>
      <w:r>
        <w:t>ДОЛЖНОСТЕЙ НАУЧНЫХ РАБОТНИКОВ, ПОДЛЕЖАЩИХ ЗАМЕЩЕНИЮ</w:t>
      </w:r>
    </w:p>
    <w:p w:rsidR="0061109A" w:rsidRDefault="0061109A">
      <w:pPr>
        <w:pStyle w:val="ConsPlusTitle"/>
        <w:jc w:val="center"/>
      </w:pPr>
      <w:r>
        <w:t>ПО КОНКУРСУ, И ПОРЯДКА ПРОВЕДЕНИЯ УКАЗАННОГО КОНКУРСА</w:t>
      </w: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третьей статьи 336.1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2014, N 52, ст. 7554) приказываю: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1. Утвердить по согласованию с Министерством труда и социальной защиты Российской Федерации:</w:t>
      </w:r>
    </w:p>
    <w:p w:rsidR="0061109A" w:rsidRDefault="0061109A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перечень</w:t>
        </w:r>
      </w:hyperlink>
      <w:r>
        <w:t xml:space="preserve"> должностей научных работников, подлежащих замещению по конкурсу (приложение N 1);</w:t>
      </w:r>
    </w:p>
    <w:p w:rsidR="0061109A" w:rsidRDefault="0061109A">
      <w:pPr>
        <w:pStyle w:val="ConsPlusNormal"/>
        <w:spacing w:before="220"/>
        <w:ind w:firstLine="540"/>
        <w:jc w:val="both"/>
      </w:pPr>
      <w:hyperlink w:anchor="P68" w:history="1">
        <w:r>
          <w:rPr>
            <w:color w:val="0000FF"/>
          </w:rPr>
          <w:t>порядок</w:t>
        </w:r>
      </w:hyperlink>
      <w:r>
        <w:t xml:space="preserve"> проведения конкурса на замещение должностей научных работников (приложение N 2).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 сентября 2015 г. N 937 "Об утверждении перечня должностей научных работников, подлежащих замещению по конкурсу, и порядка проведения указанного конкурса" (зарегистрирован Министерством юстиции Российской Федерации 15 октября 2015 г., регистрационный N 39321).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года и действует шесть лет со дня его вступления в силу.</w:t>
      </w: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61109A" w:rsidRDefault="0061109A">
      <w:pPr>
        <w:pStyle w:val="ConsPlusNormal"/>
        <w:jc w:val="right"/>
      </w:pPr>
      <w:r>
        <w:t>А.В.НАРУКАВНИКОВ</w:t>
      </w: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right"/>
        <w:outlineLvl w:val="0"/>
      </w:pPr>
    </w:p>
    <w:p w:rsidR="0061109A" w:rsidRDefault="0061109A">
      <w:pPr>
        <w:pStyle w:val="ConsPlusNormal"/>
        <w:jc w:val="right"/>
        <w:outlineLvl w:val="0"/>
      </w:pPr>
    </w:p>
    <w:p w:rsidR="0061109A" w:rsidRDefault="0061109A">
      <w:pPr>
        <w:pStyle w:val="ConsPlusNormal"/>
        <w:jc w:val="right"/>
        <w:outlineLvl w:val="0"/>
      </w:pPr>
    </w:p>
    <w:p w:rsidR="0061109A" w:rsidRDefault="0061109A">
      <w:pPr>
        <w:pStyle w:val="ConsPlusNormal"/>
        <w:jc w:val="right"/>
        <w:outlineLvl w:val="0"/>
      </w:pPr>
    </w:p>
    <w:p w:rsidR="0061109A" w:rsidRDefault="0061109A">
      <w:pPr>
        <w:pStyle w:val="ConsPlusNormal"/>
        <w:jc w:val="right"/>
        <w:outlineLvl w:val="0"/>
      </w:pPr>
    </w:p>
    <w:p w:rsidR="0061109A" w:rsidRDefault="0061109A">
      <w:pPr>
        <w:pStyle w:val="ConsPlusNormal"/>
        <w:jc w:val="right"/>
        <w:outlineLvl w:val="0"/>
      </w:pPr>
    </w:p>
    <w:p w:rsidR="0061109A" w:rsidRDefault="0061109A">
      <w:pPr>
        <w:pStyle w:val="ConsPlusNormal"/>
        <w:jc w:val="right"/>
        <w:outlineLvl w:val="0"/>
      </w:pPr>
    </w:p>
    <w:p w:rsidR="0061109A" w:rsidRDefault="0061109A">
      <w:pPr>
        <w:pStyle w:val="ConsPlusNormal"/>
        <w:jc w:val="right"/>
        <w:outlineLvl w:val="0"/>
      </w:pPr>
    </w:p>
    <w:p w:rsidR="0061109A" w:rsidRDefault="0061109A">
      <w:pPr>
        <w:pStyle w:val="ConsPlusNormal"/>
        <w:jc w:val="right"/>
        <w:outlineLvl w:val="0"/>
      </w:pPr>
    </w:p>
    <w:p w:rsidR="0061109A" w:rsidRDefault="0061109A">
      <w:pPr>
        <w:pStyle w:val="ConsPlusNormal"/>
        <w:jc w:val="right"/>
        <w:outlineLvl w:val="0"/>
      </w:pPr>
    </w:p>
    <w:p w:rsidR="0061109A" w:rsidRDefault="0061109A">
      <w:pPr>
        <w:pStyle w:val="ConsPlusNormal"/>
        <w:jc w:val="right"/>
        <w:outlineLvl w:val="0"/>
      </w:pPr>
    </w:p>
    <w:p w:rsidR="0061109A" w:rsidRDefault="0061109A">
      <w:pPr>
        <w:pStyle w:val="ConsPlusNormal"/>
        <w:jc w:val="right"/>
        <w:outlineLvl w:val="0"/>
      </w:pPr>
    </w:p>
    <w:p w:rsidR="0061109A" w:rsidRDefault="0061109A">
      <w:pPr>
        <w:pStyle w:val="ConsPlusNormal"/>
        <w:jc w:val="right"/>
        <w:outlineLvl w:val="0"/>
      </w:pPr>
    </w:p>
    <w:p w:rsidR="0061109A" w:rsidRDefault="0061109A">
      <w:pPr>
        <w:pStyle w:val="ConsPlusNormal"/>
        <w:jc w:val="right"/>
        <w:outlineLvl w:val="0"/>
      </w:pPr>
      <w:r>
        <w:lastRenderedPageBreak/>
        <w:t>Приложение N 1</w:t>
      </w: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right"/>
      </w:pPr>
      <w:r>
        <w:t>Утвержден</w:t>
      </w:r>
    </w:p>
    <w:p w:rsidR="0061109A" w:rsidRDefault="0061109A">
      <w:pPr>
        <w:pStyle w:val="ConsPlusNormal"/>
        <w:jc w:val="right"/>
      </w:pPr>
      <w:r>
        <w:t>приказом Министерства науки</w:t>
      </w:r>
    </w:p>
    <w:p w:rsidR="0061109A" w:rsidRDefault="0061109A">
      <w:pPr>
        <w:pStyle w:val="ConsPlusNormal"/>
        <w:jc w:val="right"/>
      </w:pPr>
      <w:r>
        <w:t>и высшего образования</w:t>
      </w:r>
    </w:p>
    <w:p w:rsidR="0061109A" w:rsidRDefault="0061109A">
      <w:pPr>
        <w:pStyle w:val="ConsPlusNormal"/>
        <w:jc w:val="right"/>
      </w:pPr>
      <w:r>
        <w:t>Российской Федерации</w:t>
      </w:r>
    </w:p>
    <w:p w:rsidR="0061109A" w:rsidRDefault="0061109A">
      <w:pPr>
        <w:pStyle w:val="ConsPlusNormal"/>
        <w:jc w:val="right"/>
      </w:pPr>
      <w:r>
        <w:t>от 5 августа 2021 г. N 715</w:t>
      </w: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Title"/>
        <w:jc w:val="center"/>
      </w:pPr>
      <w:bookmarkStart w:id="0" w:name="P36"/>
      <w:bookmarkEnd w:id="0"/>
      <w:r>
        <w:t>ПЕРЕЧЕНЬ</w:t>
      </w:r>
    </w:p>
    <w:p w:rsidR="0061109A" w:rsidRDefault="0061109A">
      <w:pPr>
        <w:pStyle w:val="ConsPlusTitle"/>
        <w:jc w:val="center"/>
      </w:pPr>
      <w:r>
        <w:t>ДОЛЖНОСТЕЙ НАУЧНЫХ РАБОТНИКОВ, ПОДЛЕЖАЩИХ</w:t>
      </w:r>
    </w:p>
    <w:p w:rsidR="0061109A" w:rsidRDefault="0061109A">
      <w:pPr>
        <w:pStyle w:val="ConsPlusTitle"/>
        <w:jc w:val="center"/>
      </w:pPr>
      <w:r>
        <w:t>ЗАМЕЩЕНИЮ ПО КОНКУРСУ</w:t>
      </w: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ind w:firstLine="540"/>
        <w:jc w:val="both"/>
      </w:pPr>
      <w:r>
        <w:t>Заместитель директора (заведующего, начальника) по научной работе;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главный (генеральный) конструктор;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директор (заведующий, начальник) отделения (института, центра), находящегося в структуре организации;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 xml:space="preserve">руководитель научного и (или) научно-технического проекта </w:t>
      </w:r>
      <w:hyperlink w:anchor="P54" w:history="1">
        <w:r>
          <w:rPr>
            <w:color w:val="0000FF"/>
          </w:rPr>
          <w:t>&lt;1&gt;</w:t>
        </w:r>
      </w:hyperlink>
      <w:r>
        <w:t>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заведующий (начальник) научно-исследовательского отдела (лаборатории);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заведующий (начальник) конструкторского отдела (лаборатории);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заведующий (начальник) центра (отдела) (патентования, научной и (или) научно-технической информации, коллективного пользования научным оборудованием, коммерциализации результатов научной и (или) научно-технической деятельности);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главный научный сотрудник;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ведущий научный сотрудник;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старший научный сотрудник;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научный сотрудник;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младший научный сотрудник;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инженер-исследователь.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1109A" w:rsidRDefault="0061109A">
      <w:pPr>
        <w:pStyle w:val="ConsPlusNormal"/>
        <w:spacing w:before="220"/>
        <w:ind w:firstLine="540"/>
        <w:jc w:val="both"/>
      </w:pPr>
      <w:bookmarkStart w:id="1" w:name="P54"/>
      <w:bookmarkEnd w:id="1"/>
      <w:r>
        <w:t>&lt;1&gt; В отношении проекта, выполняемого группой структурных подразделений в структуре научной организации.</w:t>
      </w: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  <w:bookmarkStart w:id="2" w:name="_GoBack"/>
      <w:bookmarkEnd w:id="2"/>
    </w:p>
    <w:p w:rsidR="0061109A" w:rsidRDefault="0061109A">
      <w:pPr>
        <w:pStyle w:val="ConsPlusNormal"/>
        <w:jc w:val="right"/>
        <w:outlineLvl w:val="0"/>
      </w:pPr>
      <w:r>
        <w:lastRenderedPageBreak/>
        <w:t>Приложение N 2</w:t>
      </w: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right"/>
      </w:pPr>
      <w:r>
        <w:t>Утвержден</w:t>
      </w:r>
    </w:p>
    <w:p w:rsidR="0061109A" w:rsidRDefault="0061109A">
      <w:pPr>
        <w:pStyle w:val="ConsPlusNormal"/>
        <w:jc w:val="right"/>
      </w:pPr>
      <w:r>
        <w:t>приказом Министерства науки</w:t>
      </w:r>
    </w:p>
    <w:p w:rsidR="0061109A" w:rsidRDefault="0061109A">
      <w:pPr>
        <w:pStyle w:val="ConsPlusNormal"/>
        <w:jc w:val="right"/>
      </w:pPr>
      <w:r>
        <w:t>и высшего образования</w:t>
      </w:r>
    </w:p>
    <w:p w:rsidR="0061109A" w:rsidRDefault="0061109A">
      <w:pPr>
        <w:pStyle w:val="ConsPlusNormal"/>
        <w:jc w:val="right"/>
      </w:pPr>
      <w:r>
        <w:t>Российской Федерации</w:t>
      </w:r>
    </w:p>
    <w:p w:rsidR="0061109A" w:rsidRDefault="0061109A">
      <w:pPr>
        <w:pStyle w:val="ConsPlusNormal"/>
        <w:jc w:val="right"/>
      </w:pPr>
      <w:r>
        <w:t>от 5 августа 2021 г. N 715</w:t>
      </w: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Title"/>
        <w:jc w:val="center"/>
      </w:pPr>
      <w:bookmarkStart w:id="3" w:name="P68"/>
      <w:bookmarkEnd w:id="3"/>
      <w:r>
        <w:t>ПОРЯДОК</w:t>
      </w:r>
    </w:p>
    <w:p w:rsidR="0061109A" w:rsidRDefault="0061109A">
      <w:pPr>
        <w:pStyle w:val="ConsPlusTitle"/>
        <w:jc w:val="center"/>
      </w:pPr>
      <w:r>
        <w:t>ПРОВЕДЕНИЯ КОНКУРСА НА ЗАМЕЩЕНИЕ ДОЛЖНОСТЕЙ</w:t>
      </w:r>
    </w:p>
    <w:p w:rsidR="0061109A" w:rsidRDefault="0061109A">
      <w:pPr>
        <w:pStyle w:val="ConsPlusTitle"/>
        <w:jc w:val="center"/>
      </w:pPr>
      <w:r>
        <w:t>НАУЧНЫХ РАБОТНИКОВ</w:t>
      </w: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ind w:firstLine="540"/>
        <w:jc w:val="both"/>
      </w:pPr>
      <w:r>
        <w:t>1. Настоящий порядок проведения конкурса на замещение должностей научных работников определяет правила проведения конкурса на замещение должностей научных работников и перевода на соответствующие должности научных работников в научных организациях, организациях, осуществляющих образовательную деятельность по образовательным программам высшего образования и дополнительным профессиональным программам, а также в иных организациях, осуществляющих научную и (или) научно-техническую деятельность (далее соответственно - Порядок, конкурс, организация).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 xml:space="preserve">Конкурс проводится на замещение должностей, включенных в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должностей научных работников, подлежащих замещению по конкурсу, утвержденный настоящим приказом (далее - Перечень должностей).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 xml:space="preserve">Положения Порядка, за исключением </w:t>
      </w:r>
      <w:hyperlink w:anchor="P125" w:history="1">
        <w:r>
          <w:rPr>
            <w:color w:val="0000FF"/>
          </w:rPr>
          <w:t>пункта 15</w:t>
        </w:r>
      </w:hyperlink>
      <w:r>
        <w:t>, не распространяются на научные и образовательные организации высшего образования, особенности правового положения которых определены специальными федеральными законами, если порядок и (или) особенности проведения конкурса установлены иными актами в случаях, предусмотренных для указанных организаций нормативными правовыми актами Российской Федерации.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2. Конкурс не проводится &lt;1&gt;: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Часть 4 статьи 336.1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2014, N 52, ст. 7554).</w:t>
      </w: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ind w:firstLine="540"/>
        <w:jc w:val="both"/>
      </w:pPr>
      <w:r>
        <w:t>при приеме на работу по совместительству на срок не более одного года;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для замещения временно отсутствующего работника, за которым в соответствии с законом сохраняется место работы, - до выхода этого работника на работу.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3. Конкурс заключается в оценке профессионального уровня претендента на замещение должностей научных работников (далее - претендент) или перевода на соответствующие должности научных работников в организации, исходя из ранее полученных претендентом научных и (или) научно-технических результатов, их соответствия установленным квалификационным требованиям к соответствующей должности, а также научным и (или) научно-техническим задачам, решение которых предполагается претендентом.</w:t>
      </w:r>
    </w:p>
    <w:p w:rsidR="0061109A" w:rsidRDefault="0061109A">
      <w:pPr>
        <w:pStyle w:val="ConsPlusNormal"/>
        <w:spacing w:before="220"/>
        <w:ind w:firstLine="540"/>
        <w:jc w:val="both"/>
      </w:pPr>
      <w:bookmarkStart w:id="4" w:name="P82"/>
      <w:bookmarkEnd w:id="4"/>
      <w:r>
        <w:t>4. Для проведения конкурса в организации формируется конкурсная комиссия. При этом состав конкурсной комиссии формируется с учетом необходимости исключения возможности конфликта интересов, который мог бы повлиять на принимаемые конкурсной комиссией решения.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 xml:space="preserve">В состав конкурсной комиссии включаются руководитель организации, представители выборного органа соответствующей первичной профсоюзной организации, некоммерческих </w:t>
      </w:r>
      <w:r>
        <w:lastRenderedPageBreak/>
        <w:t>организаций, являющихся получателями и (или) заинтересованными в результатах (продукции) организации, а также ведущие ученые, приглашенные из других организаций, осуществляющих научную, научно-техническую, инновационную деятельность сходного профиля.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Положение о конкурсной комиссии, ее состав и порядок работы определяются организацией и размещаются на ее официальном сайте в информационно-телекоммуникационной сети "Интернет" (далее соответственно - официальный сайт, сеть "Интернет").</w:t>
      </w:r>
    </w:p>
    <w:p w:rsidR="0061109A" w:rsidRDefault="0061109A">
      <w:pPr>
        <w:pStyle w:val="ConsPlusNormal"/>
        <w:spacing w:before="220"/>
        <w:ind w:firstLine="540"/>
        <w:jc w:val="both"/>
      </w:pPr>
      <w:bookmarkStart w:id="5" w:name="P85"/>
      <w:bookmarkEnd w:id="5"/>
      <w:r>
        <w:t xml:space="preserve">5. Конкурс на замещение должностей главного научного сотрудника, младшего научного сотрудника и инженера-исследователя объявляется организацией на официальном сайте не менее чем за два месяца до даты его проведения и проводится в сроки, установленные организацией, но не позднее чем в течение 15 календарных дней со дня окончания срока подачи заявлений на участие в конкурсе претендентами на имя руководителя организации. Решение по итогам рассмотрения заявления принимает конкурсная комиссия, образованная в соответствии с </w:t>
      </w:r>
      <w:hyperlink w:anchor="P82" w:history="1">
        <w:r>
          <w:rPr>
            <w:color w:val="0000FF"/>
          </w:rPr>
          <w:t>пунктом 4</w:t>
        </w:r>
      </w:hyperlink>
      <w:r>
        <w:t xml:space="preserve"> Порядка.</w:t>
      </w:r>
    </w:p>
    <w:p w:rsidR="0061109A" w:rsidRDefault="0061109A">
      <w:pPr>
        <w:pStyle w:val="ConsPlusNormal"/>
        <w:spacing w:before="220"/>
        <w:ind w:firstLine="540"/>
        <w:jc w:val="both"/>
      </w:pPr>
      <w:bookmarkStart w:id="6" w:name="P86"/>
      <w:bookmarkEnd w:id="6"/>
      <w:r>
        <w:t xml:space="preserve">6. В случае если конкурс на замещение должностей, включенных в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должностей, проводится в целях осуществления конкретной научной, научно-технической программы или проекта, инновационного проекта, получивших (получившего) финансовую поддержку на конкурсной основе, в том числе в форме гранта, при этом претендент на такие должности был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соответствующих должностей.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 xml:space="preserve">7. Для должностей, включенных в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должностей, за исключением случаев, предусмотренных </w:t>
      </w:r>
      <w:hyperlink w:anchor="P85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86" w:history="1">
        <w:r>
          <w:rPr>
            <w:color w:val="0000FF"/>
          </w:rPr>
          <w:t>6</w:t>
        </w:r>
      </w:hyperlink>
      <w:r>
        <w:t xml:space="preserve"> Порядка, конкурс проводится в соответствии с </w:t>
      </w:r>
      <w:hyperlink w:anchor="P88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111" w:history="1">
        <w:r>
          <w:rPr>
            <w:color w:val="0000FF"/>
          </w:rPr>
          <w:t>12</w:t>
        </w:r>
      </w:hyperlink>
      <w:r>
        <w:t xml:space="preserve"> Порядка.</w:t>
      </w:r>
    </w:p>
    <w:p w:rsidR="0061109A" w:rsidRDefault="0061109A">
      <w:pPr>
        <w:pStyle w:val="ConsPlusNormal"/>
        <w:spacing w:before="220"/>
        <w:ind w:firstLine="540"/>
        <w:jc w:val="both"/>
      </w:pPr>
      <w:bookmarkStart w:id="7" w:name="P88"/>
      <w:bookmarkEnd w:id="7"/>
      <w:r>
        <w:t>8. Для проведения конкурса организация размещает на официальном сайте и на портале вакансий в сети "Интернет" по адресу "http://ученые-исследователи.рф" (далее - портал вакансий) объявление, в котором указываются: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а) место и дата проведения конкурса;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б) дата окончания приема заявок для участия в конкурсе;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в) полные наименования должностей научных работников, на замещение которых объявляется конкурс, и квалификационные требования к ним (далее - требования), включая отрасли (области) наук, в которых предполагается работа претендента;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г) примерный перечень количественных показателей результативности труда претендента, характеризующих выполнение предполагаемой работы;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д) условия трудового договора, в том числе перечень трудовых функций, срок трудового договора или в случае если с претендентом предполагается заключение трудового договора на неопределенный срок, - срок, по истечении которого предполагается проведение аттестации; размер заработной платы, возможный размер выплат стимулирующего характера и условия их получения, возможные социальные гарантии (предоставление служебного жилья, компенсация расходов на наем жилого помещения, обеспечение лечения, отдыха, проезда и так далее).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Дата окончания приема заявок определяется организацией и не может быть установлена ранее 20 календарных дней с даты размещения в сети "Интернет" объявления, предусмотренного настоящим пунктом.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Заявки, поданные позже даты окончания приема заявок, установленной организацией, к конкурсу не допускаются.</w:t>
      </w:r>
    </w:p>
    <w:p w:rsidR="0061109A" w:rsidRDefault="0061109A">
      <w:pPr>
        <w:pStyle w:val="ConsPlusNormal"/>
        <w:spacing w:before="220"/>
        <w:ind w:firstLine="540"/>
        <w:jc w:val="both"/>
      </w:pPr>
      <w:bookmarkStart w:id="8" w:name="P96"/>
      <w:bookmarkEnd w:id="8"/>
      <w:r>
        <w:lastRenderedPageBreak/>
        <w:t>9. Для участия в конкурсе претенденту необходимо разместить на портале вакансий заявку, содержащую: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а) фамилию, имя и отчество (при наличии) претендента;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б) дату рождения претендента;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в) сведения о высшем образовании и квалификации, ученой степени (при наличии) и ученом звании (при наличии) претендента;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г) сведения о стаже и опыте работы претендента;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д) сведения об отрасли (области) наук, в которых намерен работать претендент;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10. Перечень претендентов, подавших заявки на участие в конкурсе, формируется на портале вакансий автоматически.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Если на конкурс не подано ни одной заявки, он признается несостоявшимся.</w:t>
      </w:r>
    </w:p>
    <w:p w:rsidR="0061109A" w:rsidRDefault="0061109A">
      <w:pPr>
        <w:pStyle w:val="ConsPlusNormal"/>
        <w:spacing w:before="220"/>
        <w:ind w:firstLine="540"/>
        <w:jc w:val="both"/>
      </w:pPr>
      <w:bookmarkStart w:id="9" w:name="P106"/>
      <w:bookmarkEnd w:id="9"/>
      <w:r>
        <w:t>11. 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В течение одного рабочего дня с даты направления заявки претендент получает электронное подтверждение о ее получении организацией.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Срок рассмотрения заявок определяется организацией и не может быть установлен более 15 рабочих дней с даты окончания приема заявок.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По решению конкурсной комиссии в случае необходимости проведения собеседования с претендентом, в том числе с использованием сети "Интернет", срок рассмотрения заявок может быть продлен до 30 рабочих дней с даты окончания приема заявок. Информация о продлении срока рассмотрения заявок размещается организацией на официальном сайте и на портале вакансий.</w:t>
      </w:r>
    </w:p>
    <w:p w:rsidR="0061109A" w:rsidRDefault="0061109A">
      <w:pPr>
        <w:pStyle w:val="ConsPlusNormal"/>
        <w:spacing w:before="220"/>
        <w:ind w:firstLine="540"/>
        <w:jc w:val="both"/>
      </w:pPr>
      <w:bookmarkStart w:id="10" w:name="P111"/>
      <w:bookmarkEnd w:id="10"/>
      <w:r>
        <w:t>12. По итогам рассмотрения заявок конкурсная комиссия составляет рейтинг претендентов на основе их оценки,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Рейтинг составляется на основании суммы балльной оценки, выставленной членами конкурсной комиссии претенденту, включающей: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lastRenderedPageBreak/>
        <w:t xml:space="preserve">оценку основных результатов, ранее полученных претендентом, сведения о которых размещены им на портале вакансий в соответствии с </w:t>
      </w:r>
      <w:hyperlink w:anchor="P96" w:history="1">
        <w:r>
          <w:rPr>
            <w:color w:val="0000FF"/>
          </w:rPr>
          <w:t>пунктом 9</w:t>
        </w:r>
      </w:hyperlink>
      <w:r>
        <w:t xml:space="preserve"> Порядка с учетом значимости таких результатов (соответствия) ожидаемым показателям результативности труда, опубликованным организацией в соответствии с </w:t>
      </w:r>
      <w:hyperlink w:anchor="P88" w:history="1">
        <w:r>
          <w:rPr>
            <w:color w:val="0000FF"/>
          </w:rPr>
          <w:t>пунктом 8</w:t>
        </w:r>
      </w:hyperlink>
      <w:r>
        <w:t xml:space="preserve"> Порядка;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оценку квалификации и опыта претендента;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 xml:space="preserve">оценку результатов собеседования в случае его проведения в соответствии с </w:t>
      </w:r>
      <w:hyperlink w:anchor="P106" w:history="1">
        <w:r>
          <w:rPr>
            <w:color w:val="0000FF"/>
          </w:rPr>
          <w:t>пунктом 11</w:t>
        </w:r>
      </w:hyperlink>
      <w:r>
        <w:t xml:space="preserve"> Порядка.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Победителем конкурса считается претендент, занявший первое место в рейтинге (далее - победитель). Решение конкурсной комиссии должно включать указание на претендента, занявшего второе место в рейтинге.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13. С победителем заключается трудовой договор в соответствии с законодательством Российской Федерации.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Если в течение 30 календарных дней со дня принятия соответствующего решения конкурсной комиссией победитель не заключил трудовой договор по собственной инициативе, организация объявляет о проведении нового конкурса либо заключает трудовой договор с претендентом, занявшим второе место.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сторон, заключаемому в письменной форме, в соответствии с условиями проведения конкурса на определенный срок не более пяти лет или на неопределенный срок &lt;2&gt;.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" w:history="1">
        <w:r>
          <w:rPr>
            <w:color w:val="0000FF"/>
          </w:rPr>
          <w:t>Часть 6 статьи 336.1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2014, N 52, ст. 7554).</w:t>
      </w: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ind w:firstLine="540"/>
        <w:jc w:val="both"/>
      </w:pPr>
      <w:bookmarkStart w:id="11" w:name="P123"/>
      <w:bookmarkEnd w:id="11"/>
      <w:r>
        <w:t xml:space="preserve">14. Заявка, автобиография и иные материалы, которые наиболее полно характеризуют квалификацию претендента, его опыт и результативность, размещенные претендентом на портале вакансий в соответствии с </w:t>
      </w:r>
      <w:hyperlink w:anchor="P96" w:history="1">
        <w:r>
          <w:rPr>
            <w:color w:val="0000FF"/>
          </w:rPr>
          <w:t>пунктом 9</w:t>
        </w:r>
      </w:hyperlink>
      <w:r>
        <w:t xml:space="preserve"> Порядка, по желанию претендента могут быть сохранены для участия в других конкурсах.</w:t>
      </w:r>
    </w:p>
    <w:p w:rsidR="0061109A" w:rsidRDefault="0061109A">
      <w:pPr>
        <w:pStyle w:val="ConsPlusNormal"/>
        <w:spacing w:before="220"/>
        <w:ind w:firstLine="540"/>
        <w:jc w:val="both"/>
      </w:pPr>
      <w:r>
        <w:t xml:space="preserve">В этом случае портал вакансий автоматически обеспечивает направление лицам, указанным в </w:t>
      </w:r>
      <w:hyperlink w:anchor="P123" w:history="1">
        <w:r>
          <w:rPr>
            <w:color w:val="0000FF"/>
          </w:rPr>
          <w:t>абзаце первом</w:t>
        </w:r>
      </w:hyperlink>
      <w:r>
        <w:t xml:space="preserve"> настоящего пункта, уведомлений об объявлении новых конкурсов на замещение должностей по отраслям (областям) наук, совпадающим с отраслями (областями) наук, указанными в заявке.</w:t>
      </w:r>
    </w:p>
    <w:p w:rsidR="0061109A" w:rsidRDefault="0061109A">
      <w:pPr>
        <w:pStyle w:val="ConsPlusNormal"/>
        <w:spacing w:before="220"/>
        <w:ind w:firstLine="540"/>
        <w:jc w:val="both"/>
      </w:pPr>
      <w:bookmarkStart w:id="12" w:name="P125"/>
      <w:bookmarkEnd w:id="12"/>
      <w:r>
        <w:t>15. В течение трех рабочих дней с даты принятия решения о победителе конкурса организация размещает решение о победителе на официальном сайте и на портале вакансий.</w:t>
      </w: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jc w:val="both"/>
      </w:pPr>
    </w:p>
    <w:p w:rsidR="0061109A" w:rsidRDefault="006110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20F" w:rsidRDefault="007E720F"/>
    <w:sectPr w:rsidR="007E720F" w:rsidSect="00B8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9A"/>
    <w:rsid w:val="0061109A"/>
    <w:rsid w:val="007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C7D1"/>
  <w15:chartTrackingRefBased/>
  <w15:docId w15:val="{C1E83F29-0236-4BAA-A418-3A332BDA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0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D107D9520FB79BE442A3953CB8D6DE6143136366D562048DC497798CE9AF8AD5A4D3D2541487A2D01F1C2E849E1DB0DCCA2D631270HCx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D107D9520FB79BE442A3953CB8D6DE6143136366D562048DC497798CE9AF8AD5A4D3D254158FA2D01F1C2E849E1DB0DCCA2D631270HCx4H" TargetMode="External"/><Relationship Id="rId5" Type="http://schemas.openxmlformats.org/officeDocument/2006/relationships/hyperlink" Target="consultantplus://offline/ref=10D107D9520FB79BE442A3953CB8D6DE63431D646AD262048DC497798CE9AF8AC7A48BDD541F98A987505A7B8BH9xDH" TargetMode="External"/><Relationship Id="rId4" Type="http://schemas.openxmlformats.org/officeDocument/2006/relationships/hyperlink" Target="consultantplus://offline/ref=10D107D9520FB79BE442A3953CB8D6DE6143136366D562048DC497798CE9AF8AD5A4D3D254158EA2D01F1C2E849E1DB0DCCA2D631270HCx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1</cp:revision>
  <dcterms:created xsi:type="dcterms:W3CDTF">2022-03-18T07:49:00Z</dcterms:created>
  <dcterms:modified xsi:type="dcterms:W3CDTF">2022-03-18T07:52:00Z</dcterms:modified>
</cp:coreProperties>
</file>