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1</w:t>
      </w:r>
    </w:p>
    <w:p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C81079">
        <w:rPr>
          <w:bCs/>
          <w:iCs/>
          <w:sz w:val="26"/>
          <w:szCs w:val="26"/>
        </w:rPr>
        <w:t>06.10.2022 г.</w:t>
      </w:r>
      <w:r w:rsidRPr="001F06C0">
        <w:rPr>
          <w:bCs/>
          <w:iCs/>
          <w:sz w:val="26"/>
          <w:szCs w:val="26"/>
        </w:rPr>
        <w:t xml:space="preserve"> № </w:t>
      </w:r>
      <w:r w:rsidR="00C81079">
        <w:rPr>
          <w:bCs/>
          <w:iCs/>
          <w:sz w:val="26"/>
          <w:szCs w:val="26"/>
        </w:rPr>
        <w:t>222</w:t>
      </w:r>
    </w:p>
    <w:p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:rsidR="00BA7CFE" w:rsidRPr="001F06C0" w:rsidRDefault="00BA7CFE" w:rsidP="00AD2BA0">
      <w:pPr>
        <w:jc w:val="center"/>
        <w:textAlignment w:val="top"/>
        <w:rPr>
          <w:color w:val="000000"/>
          <w:sz w:val="26"/>
          <w:szCs w:val="26"/>
        </w:rPr>
      </w:pPr>
    </w:p>
    <w:p w:rsidR="00BA7CFE" w:rsidRPr="001F06C0" w:rsidRDefault="00BA7CFE" w:rsidP="00AD2BA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 w:rsidRPr="001F06C0">
        <w:rPr>
          <w:b/>
          <w:sz w:val="26"/>
          <w:szCs w:val="26"/>
        </w:rPr>
        <w:t xml:space="preserve">1. </w:t>
      </w:r>
      <w:r w:rsidR="00563F4B" w:rsidRPr="001F06C0">
        <w:rPr>
          <w:b/>
          <w:sz w:val="26"/>
          <w:szCs w:val="26"/>
        </w:rPr>
        <w:t xml:space="preserve">Старший научный сотрудник </w:t>
      </w:r>
      <w:r w:rsidR="00AD2BA0" w:rsidRPr="00AD2BA0">
        <w:rPr>
          <w:b/>
          <w:sz w:val="26"/>
          <w:szCs w:val="26"/>
        </w:rPr>
        <w:t>лаборатории исследования проблем развития трудового потенциала отдела исследования уровня и образа жизни населения</w:t>
      </w:r>
    </w:p>
    <w:p w:rsidR="00563F4B" w:rsidRPr="001F06C0" w:rsidRDefault="00563F4B" w:rsidP="00AD2BA0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э</w:t>
      </w:r>
      <w:r w:rsidRPr="001F06C0">
        <w:rPr>
          <w:bCs/>
          <w:iCs/>
          <w:sz w:val="26"/>
          <w:szCs w:val="26"/>
        </w:rPr>
        <w:t>кономика.</w:t>
      </w: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945B49" w:rsidRDefault="00BA7CFE" w:rsidP="00A602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602DE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A602DE">
        <w:rPr>
          <w:iCs/>
          <w:sz w:val="26"/>
          <w:szCs w:val="26"/>
          <w:bdr w:val="none" w:sz="0" w:space="0" w:color="auto" w:frame="1"/>
        </w:rPr>
        <w:t xml:space="preserve"> </w:t>
      </w:r>
      <w:r w:rsidR="00A602DE" w:rsidRPr="00A602DE">
        <w:rPr>
          <w:iCs/>
          <w:sz w:val="26"/>
          <w:szCs w:val="26"/>
          <w:bdr w:val="none" w:sz="0" w:space="0" w:color="auto" w:frame="1"/>
        </w:rPr>
        <w:t xml:space="preserve">исследование проблем уровня и образа жизни населения, </w:t>
      </w:r>
      <w:r w:rsidR="00A602DE" w:rsidRPr="00A602DE">
        <w:rPr>
          <w:rFonts w:eastAsia="Calibri"/>
          <w:sz w:val="26"/>
          <w:szCs w:val="26"/>
          <w:lang w:eastAsia="en-US"/>
        </w:rPr>
        <w:t>монетарное и немонетарное  неравенство, измерение уровня и качества жизни населения, социальная политика, региональная дифференциация неравенства и качества жизни населения, финансовое поведение населения, финансовая грамотность, банковский сектор, качество трудовой жизни занятого населения, социально-трудовые отношения</w:t>
      </w:r>
      <w:r w:rsidR="009F05B3">
        <w:rPr>
          <w:rFonts w:eastAsia="Calibri"/>
          <w:sz w:val="26"/>
          <w:szCs w:val="26"/>
          <w:lang w:eastAsia="en-US"/>
        </w:rPr>
        <w:t>.</w:t>
      </w:r>
    </w:p>
    <w:p w:rsidR="009F05B3" w:rsidRPr="00A602DE" w:rsidRDefault="009F05B3" w:rsidP="00A602DE">
      <w:pPr>
        <w:ind w:firstLine="567"/>
        <w:jc w:val="both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наблюдений;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:rsidR="00BA7CFE" w:rsidRPr="001F06C0" w:rsidRDefault="00BA7CFE" w:rsidP="00AD2BA0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BA7CFE" w:rsidRPr="001F06C0" w:rsidRDefault="00BA7CFE" w:rsidP="00AD2BA0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BA7CFE" w:rsidRPr="001F06C0" w:rsidRDefault="00BA7CFE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монографии в т. ч. в соавторстве: не менее </w:t>
      </w:r>
      <w:r w:rsidR="005136EB" w:rsidRPr="001F06C0">
        <w:rPr>
          <w:iCs/>
          <w:sz w:val="26"/>
          <w:szCs w:val="26"/>
        </w:rPr>
        <w:t>2</w:t>
      </w:r>
      <w:r w:rsidRPr="001F06C0">
        <w:rPr>
          <w:iCs/>
          <w:sz w:val="26"/>
          <w:szCs w:val="26"/>
        </w:rPr>
        <w:t xml:space="preserve"> шт.</w:t>
      </w:r>
    </w:p>
    <w:p w:rsidR="00BA7CFE" w:rsidRPr="001F06C0" w:rsidRDefault="00BA7CFE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</w:t>
      </w:r>
      <w:r w:rsidR="005136EB" w:rsidRPr="001F06C0">
        <w:rPr>
          <w:iCs/>
          <w:sz w:val="26"/>
          <w:szCs w:val="26"/>
        </w:rPr>
        <w:t>ее 3 шт., в том числе не менее 2</w:t>
      </w:r>
      <w:r w:rsidRPr="001F06C0">
        <w:rPr>
          <w:iCs/>
          <w:sz w:val="26"/>
          <w:szCs w:val="26"/>
        </w:rPr>
        <w:t xml:space="preserve"> шт. за последние 5 лет.</w:t>
      </w:r>
    </w:p>
    <w:p w:rsidR="00BA7CFE" w:rsidRPr="001F06C0" w:rsidRDefault="00BA7CFE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:rsidR="00BA7CFE" w:rsidRPr="001F06C0" w:rsidRDefault="00BA7CFE" w:rsidP="00AD2BA0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BA7CFE" w:rsidRPr="001F06C0" w:rsidRDefault="00BA7CFE" w:rsidP="00AD2BA0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1F06C0">
        <w:rPr>
          <w:iCs/>
          <w:sz w:val="26"/>
          <w:szCs w:val="26"/>
        </w:rPr>
        <w:t>Российский индекс научного цитирования: от 0 шт.</w:t>
      </w:r>
    </w:p>
    <w:p w:rsidR="00BA7CFE" w:rsidRPr="001F06C0" w:rsidRDefault="00BA7CFE" w:rsidP="00AD2BA0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BA7CFE" w:rsidRPr="001F06C0" w:rsidRDefault="00BA7CFE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доктор или кандидат наук;</w:t>
      </w:r>
    </w:p>
    <w:p w:rsidR="00BA7CFE" w:rsidRPr="001F06C0" w:rsidRDefault="00BA7CFE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 xml:space="preserve">в исключительных случаях - высшее профессиональное образование и стаж научной </w:t>
      </w:r>
      <w:r w:rsidR="005136EB" w:rsidRPr="001F06C0">
        <w:rPr>
          <w:sz w:val="26"/>
          <w:szCs w:val="26"/>
          <w:lang w:eastAsia="en-US"/>
        </w:rPr>
        <w:t>работы  – не менее 5 (пяти) лет;</w:t>
      </w:r>
    </w:p>
    <w:p w:rsidR="00BA7CFE" w:rsidRPr="001F06C0" w:rsidRDefault="005136EB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:rsidR="005136EB" w:rsidRPr="001F06C0" w:rsidRDefault="005136EB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:rsidR="005136EB" w:rsidRPr="001F06C0" w:rsidRDefault="005136EB" w:rsidP="00AD2BA0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lastRenderedPageBreak/>
        <w:t>чтение лекций или научное руководство диссертационными исследованиями и выпускными квалификационными работами.</w:t>
      </w:r>
    </w:p>
    <w:p w:rsidR="00BA7CFE" w:rsidRPr="001F06C0" w:rsidRDefault="00BA7CFE" w:rsidP="00AD2BA0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25</w:t>
      </w:r>
      <w:r w:rsidR="005136EB" w:rsidRPr="00E31E31">
        <w:rPr>
          <w:bCs/>
          <w:iCs/>
          <w:sz w:val="26"/>
          <w:szCs w:val="26"/>
        </w:rPr>
        <w:t> </w:t>
      </w:r>
      <w:r w:rsidRPr="00E31E31">
        <w:rPr>
          <w:bCs/>
          <w:iCs/>
          <w:sz w:val="26"/>
          <w:szCs w:val="26"/>
        </w:rPr>
        <w:t>000</w:t>
      </w:r>
      <w:r w:rsidR="005136EB" w:rsidRPr="00E31E31">
        <w:rPr>
          <w:bCs/>
          <w:iCs/>
          <w:sz w:val="26"/>
          <w:szCs w:val="26"/>
        </w:rPr>
        <w:t xml:space="preserve"> </w:t>
      </w:r>
      <w:r w:rsidRPr="00E31E31">
        <w:rPr>
          <w:bCs/>
          <w:iCs/>
          <w:sz w:val="26"/>
          <w:szCs w:val="26"/>
        </w:rPr>
        <w:t>-</w:t>
      </w:r>
      <w:r w:rsidR="005136EB" w:rsidRPr="00E31E31">
        <w:rPr>
          <w:bCs/>
          <w:iCs/>
          <w:sz w:val="26"/>
          <w:szCs w:val="26"/>
        </w:rPr>
        <w:t xml:space="preserve"> </w:t>
      </w:r>
      <w:r w:rsidRPr="00E31E31">
        <w:rPr>
          <w:bCs/>
          <w:iCs/>
          <w:sz w:val="26"/>
          <w:szCs w:val="26"/>
        </w:rPr>
        <w:t>32 000 рублей/месяц</w:t>
      </w:r>
      <w:r w:rsidR="00E31E31">
        <w:rPr>
          <w:bCs/>
          <w:iCs/>
          <w:sz w:val="26"/>
          <w:szCs w:val="26"/>
        </w:rPr>
        <w:t>.</w:t>
      </w:r>
    </w:p>
    <w:p w:rsidR="00BA7CFE" w:rsidRPr="001F06C0" w:rsidRDefault="00BA7CFE" w:rsidP="00AD2BA0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BA7CFE" w:rsidRPr="001F06C0" w:rsidRDefault="00BA7CFE" w:rsidP="00AD2BA0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BA7CFE" w:rsidRPr="001F06C0" w:rsidRDefault="00BA7CFE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</w:p>
    <w:p w:rsidR="00BA7CFE" w:rsidRPr="001F06C0" w:rsidRDefault="00BA7CFE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BA7CFE" w:rsidRPr="001F06C0" w:rsidRDefault="00BA7CFE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 w:rsidR="00AD2BA0">
        <w:rPr>
          <w:b/>
          <w:sz w:val="26"/>
          <w:szCs w:val="26"/>
        </w:rPr>
        <w:t>27.10</w:t>
      </w:r>
      <w:r w:rsidR="00563F4B" w:rsidRPr="001F06C0">
        <w:rPr>
          <w:b/>
          <w:sz w:val="26"/>
          <w:szCs w:val="26"/>
        </w:rPr>
        <w:t>.202</w:t>
      </w:r>
      <w:r w:rsidR="00945B49" w:rsidRPr="001F06C0">
        <w:rPr>
          <w:b/>
          <w:sz w:val="26"/>
          <w:szCs w:val="26"/>
        </w:rPr>
        <w:t>2</w:t>
      </w:r>
      <w:r w:rsidR="00563F4B" w:rsidRPr="001F06C0">
        <w:rPr>
          <w:b/>
          <w:sz w:val="26"/>
          <w:szCs w:val="26"/>
        </w:rPr>
        <w:t xml:space="preserve"> г.</w:t>
      </w:r>
    </w:p>
    <w:p w:rsidR="00563F4B" w:rsidRPr="001F06C0" w:rsidRDefault="00563F4B" w:rsidP="00AD2BA0">
      <w:pPr>
        <w:ind w:firstLine="567"/>
        <w:jc w:val="both"/>
        <w:rPr>
          <w:sz w:val="26"/>
          <w:szCs w:val="26"/>
        </w:rPr>
      </w:pP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BA7CFE" w:rsidRPr="001F06C0" w:rsidRDefault="00BA7CFE" w:rsidP="00AD2BA0">
      <w:pPr>
        <w:ind w:firstLine="567"/>
        <w:jc w:val="both"/>
        <w:rPr>
          <w:sz w:val="26"/>
          <w:szCs w:val="26"/>
        </w:rPr>
      </w:pPr>
    </w:p>
    <w:p w:rsidR="0018070C" w:rsidRDefault="0018070C" w:rsidP="00AD2BA0">
      <w:pPr>
        <w:ind w:firstLine="567"/>
        <w:jc w:val="both"/>
        <w:rPr>
          <w:sz w:val="26"/>
          <w:szCs w:val="26"/>
        </w:rPr>
      </w:pPr>
    </w:p>
    <w:p w:rsid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Pr="00AF7929" w:rsidRDefault="00AF7929" w:rsidP="00AF792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 xml:space="preserve">Заведующий отделом </w:t>
      </w:r>
      <w:proofErr w:type="spellStart"/>
      <w:r w:rsidRPr="00AF7929">
        <w:rPr>
          <w:color w:val="000000"/>
          <w:sz w:val="26"/>
          <w:szCs w:val="26"/>
        </w:rPr>
        <w:t>ИУиОЖН</w:t>
      </w:r>
      <w:proofErr w:type="spellEnd"/>
      <w:r w:rsidRPr="00AF7929">
        <w:rPr>
          <w:color w:val="000000"/>
          <w:sz w:val="26"/>
          <w:szCs w:val="26"/>
        </w:rPr>
        <w:t xml:space="preserve"> к.э.н.                                                      О.Н. </w:t>
      </w:r>
      <w:proofErr w:type="spellStart"/>
      <w:r w:rsidRPr="00AF7929">
        <w:rPr>
          <w:color w:val="000000"/>
          <w:sz w:val="26"/>
          <w:szCs w:val="26"/>
        </w:rPr>
        <w:t>Калачикова</w:t>
      </w:r>
      <w:proofErr w:type="spellEnd"/>
    </w:p>
    <w:p w:rsidR="00AF7929" w:rsidRDefault="00AF7929" w:rsidP="00AD2BA0">
      <w:pPr>
        <w:ind w:firstLine="567"/>
        <w:jc w:val="both"/>
        <w:rPr>
          <w:sz w:val="26"/>
          <w:szCs w:val="26"/>
        </w:rPr>
      </w:pPr>
    </w:p>
    <w:p w:rsidR="00AF7929" w:rsidRDefault="00AF7929" w:rsidP="00AD2BA0">
      <w:pPr>
        <w:ind w:firstLine="567"/>
        <w:jc w:val="both"/>
        <w:rPr>
          <w:sz w:val="26"/>
          <w:szCs w:val="26"/>
        </w:rPr>
      </w:pPr>
    </w:p>
    <w:p w:rsidR="00FC73C7" w:rsidRDefault="00FC73C7" w:rsidP="00AD2BA0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FC73C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28"/>
  </w:num>
  <w:num w:numId="14">
    <w:abstractNumId w:val="5"/>
  </w:num>
  <w:num w:numId="15">
    <w:abstractNumId w:val="25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</w:num>
  <w:num w:numId="21">
    <w:abstractNumId w:val="23"/>
  </w:num>
  <w:num w:numId="22">
    <w:abstractNumId w:val="32"/>
  </w:num>
  <w:num w:numId="23">
    <w:abstractNumId w:val="30"/>
  </w:num>
  <w:num w:numId="24">
    <w:abstractNumId w:val="27"/>
  </w:num>
  <w:num w:numId="25">
    <w:abstractNumId w:val="8"/>
  </w:num>
  <w:num w:numId="26">
    <w:abstractNumId w:val="31"/>
  </w:num>
  <w:num w:numId="27">
    <w:abstractNumId w:val="20"/>
  </w:num>
  <w:num w:numId="28">
    <w:abstractNumId w:val="24"/>
  </w:num>
  <w:num w:numId="29">
    <w:abstractNumId w:val="17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3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8070C"/>
    <w:rsid w:val="001B0A59"/>
    <w:rsid w:val="001E4F62"/>
    <w:rsid w:val="001F06C0"/>
    <w:rsid w:val="00202107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BAF"/>
    <w:rsid w:val="003057C0"/>
    <w:rsid w:val="00314E43"/>
    <w:rsid w:val="003252AB"/>
    <w:rsid w:val="0033334B"/>
    <w:rsid w:val="003446A5"/>
    <w:rsid w:val="003523AE"/>
    <w:rsid w:val="00364CD3"/>
    <w:rsid w:val="0038319A"/>
    <w:rsid w:val="003932A1"/>
    <w:rsid w:val="0039504F"/>
    <w:rsid w:val="00396C58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62320"/>
    <w:rsid w:val="00492651"/>
    <w:rsid w:val="004B12D1"/>
    <w:rsid w:val="004E06DD"/>
    <w:rsid w:val="004E348E"/>
    <w:rsid w:val="005062A6"/>
    <w:rsid w:val="005136EB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B20F7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1079"/>
    <w:rsid w:val="00C871D6"/>
    <w:rsid w:val="00C955CD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A14A"/>
  <w14:defaultImageDpi w14:val="96"/>
  <w15:docId w15:val="{36C351FC-7908-40F9-B8F8-64F023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4D56-C7B7-4D98-B05C-30AF01E6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3</cp:revision>
  <cp:lastPrinted>2020-10-02T10:40:00Z</cp:lastPrinted>
  <dcterms:created xsi:type="dcterms:W3CDTF">2022-10-07T08:49:00Z</dcterms:created>
  <dcterms:modified xsi:type="dcterms:W3CDTF">2022-10-07T08:49:00Z</dcterms:modified>
</cp:coreProperties>
</file>