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39" w:rsidRPr="001F06C0" w:rsidRDefault="002F3339" w:rsidP="002F3339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>Приложение</w:t>
      </w:r>
      <w:r>
        <w:rPr>
          <w:bCs/>
          <w:iCs/>
          <w:sz w:val="26"/>
          <w:szCs w:val="26"/>
        </w:rPr>
        <w:t xml:space="preserve"> № </w:t>
      </w:r>
      <w:r w:rsidR="008642EE">
        <w:rPr>
          <w:bCs/>
          <w:iCs/>
          <w:sz w:val="26"/>
          <w:szCs w:val="26"/>
        </w:rPr>
        <w:t>1</w:t>
      </w:r>
    </w:p>
    <w:p w:rsidR="002F3339" w:rsidRPr="001F06C0" w:rsidRDefault="002F3339" w:rsidP="002F3339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>к приказу от</w:t>
      </w:r>
      <w:r w:rsidR="00A03F43">
        <w:rPr>
          <w:bCs/>
          <w:iCs/>
          <w:sz w:val="26"/>
          <w:szCs w:val="26"/>
        </w:rPr>
        <w:t xml:space="preserve"> 28.10.2022 </w:t>
      </w:r>
      <w:bookmarkStart w:id="0" w:name="_GoBack"/>
      <w:bookmarkEnd w:id="0"/>
      <w:r w:rsidR="00A03F43">
        <w:rPr>
          <w:bCs/>
          <w:iCs/>
          <w:sz w:val="26"/>
          <w:szCs w:val="26"/>
        </w:rPr>
        <w:t xml:space="preserve">г. </w:t>
      </w:r>
      <w:r w:rsidRPr="001F06C0">
        <w:rPr>
          <w:bCs/>
          <w:iCs/>
          <w:sz w:val="26"/>
          <w:szCs w:val="26"/>
        </w:rPr>
        <w:t xml:space="preserve"> №</w:t>
      </w:r>
      <w:r w:rsidR="00A03F43">
        <w:rPr>
          <w:bCs/>
          <w:iCs/>
          <w:sz w:val="26"/>
          <w:szCs w:val="26"/>
        </w:rPr>
        <w:t>237</w:t>
      </w:r>
    </w:p>
    <w:p w:rsidR="002F3339" w:rsidRDefault="002F3339" w:rsidP="002F3339">
      <w:pPr>
        <w:jc w:val="center"/>
        <w:textAlignment w:val="top"/>
        <w:rPr>
          <w:bCs/>
          <w:iCs/>
          <w:sz w:val="26"/>
          <w:szCs w:val="26"/>
        </w:rPr>
      </w:pPr>
    </w:p>
    <w:p w:rsidR="002F3339" w:rsidRPr="001F06C0" w:rsidRDefault="002F3339" w:rsidP="002F3339">
      <w:pPr>
        <w:jc w:val="center"/>
        <w:textAlignment w:val="top"/>
        <w:rPr>
          <w:color w:val="000000"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Условия конкурса </w:t>
      </w:r>
      <w:r w:rsidRPr="001F06C0">
        <w:rPr>
          <w:sz w:val="26"/>
          <w:szCs w:val="26"/>
        </w:rPr>
        <w:t xml:space="preserve">на замещение должностей </w:t>
      </w:r>
      <w:r w:rsidRPr="001F06C0">
        <w:rPr>
          <w:color w:val="000000"/>
          <w:sz w:val="26"/>
          <w:szCs w:val="26"/>
        </w:rPr>
        <w:t>научных работников</w:t>
      </w:r>
    </w:p>
    <w:p w:rsidR="002F3339" w:rsidRPr="001F06C0" w:rsidRDefault="002F3339" w:rsidP="002F3339">
      <w:pPr>
        <w:ind w:firstLine="567"/>
        <w:jc w:val="both"/>
        <w:rPr>
          <w:sz w:val="26"/>
          <w:szCs w:val="26"/>
        </w:rPr>
      </w:pPr>
    </w:p>
    <w:p w:rsidR="002F3339" w:rsidRPr="001F06C0" w:rsidRDefault="002F3339" w:rsidP="002F3339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Pr="001F06C0">
        <w:rPr>
          <w:b/>
          <w:sz w:val="26"/>
          <w:szCs w:val="26"/>
        </w:rPr>
        <w:t xml:space="preserve">. </w:t>
      </w:r>
      <w:r w:rsidR="00DC5EA3">
        <w:rPr>
          <w:b/>
          <w:sz w:val="26"/>
          <w:szCs w:val="26"/>
        </w:rPr>
        <w:t>Н</w:t>
      </w:r>
      <w:r w:rsidRPr="001F06C0">
        <w:rPr>
          <w:b/>
          <w:sz w:val="26"/>
          <w:szCs w:val="26"/>
        </w:rPr>
        <w:t xml:space="preserve">аучный сотрудник </w:t>
      </w:r>
      <w:r w:rsidRPr="00AF7929">
        <w:rPr>
          <w:b/>
          <w:sz w:val="26"/>
          <w:szCs w:val="26"/>
        </w:rPr>
        <w:t xml:space="preserve">лаборатории </w:t>
      </w:r>
      <w:proofErr w:type="spellStart"/>
      <w:r w:rsidRPr="00AF7929">
        <w:rPr>
          <w:b/>
          <w:sz w:val="26"/>
          <w:szCs w:val="26"/>
        </w:rPr>
        <w:t>биоэкономики</w:t>
      </w:r>
      <w:proofErr w:type="spellEnd"/>
      <w:r w:rsidRPr="00AF7929">
        <w:rPr>
          <w:b/>
          <w:sz w:val="26"/>
          <w:szCs w:val="26"/>
        </w:rPr>
        <w:t xml:space="preserve"> и устойчивого развития</w:t>
      </w:r>
    </w:p>
    <w:p w:rsidR="002F3339" w:rsidRPr="001F06C0" w:rsidRDefault="002F3339" w:rsidP="002F3339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iCs/>
          <w:sz w:val="26"/>
          <w:szCs w:val="26"/>
          <w:u w:val="single"/>
          <w:bdr w:val="none" w:sz="0" w:space="0" w:color="auto" w:frame="1"/>
        </w:rPr>
      </w:pPr>
    </w:p>
    <w:p w:rsidR="00554FBC" w:rsidRPr="000A1CC5" w:rsidRDefault="002F3339" w:rsidP="00554FBC">
      <w:pPr>
        <w:ind w:firstLine="567"/>
        <w:rPr>
          <w:rFonts w:eastAsia="Calibri"/>
          <w:sz w:val="26"/>
          <w:szCs w:val="26"/>
          <w:lang w:eastAsia="en-US"/>
        </w:rPr>
      </w:pPr>
      <w:r w:rsidRPr="000A1CC5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0A1CC5">
        <w:rPr>
          <w:iCs/>
          <w:sz w:val="26"/>
          <w:szCs w:val="26"/>
          <w:bdr w:val="none" w:sz="0" w:space="0" w:color="auto" w:frame="1"/>
        </w:rPr>
        <w:t xml:space="preserve"> </w:t>
      </w:r>
      <w:r w:rsidR="003243DB" w:rsidRPr="003243DB">
        <w:rPr>
          <w:rFonts w:eastAsia="Calibri"/>
          <w:sz w:val="26"/>
          <w:szCs w:val="26"/>
          <w:lang w:eastAsia="en-US"/>
        </w:rPr>
        <w:t>биологические науки</w:t>
      </w:r>
      <w:r w:rsidR="004E348E">
        <w:rPr>
          <w:rFonts w:eastAsia="Calibri"/>
          <w:sz w:val="26"/>
          <w:szCs w:val="26"/>
          <w:lang w:eastAsia="en-US"/>
        </w:rPr>
        <w:t>.</w:t>
      </w:r>
    </w:p>
    <w:p w:rsidR="00554FBC" w:rsidRPr="000A1CC5" w:rsidRDefault="00554FBC" w:rsidP="00554FBC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554FBC" w:rsidRPr="000A1CC5" w:rsidRDefault="00554FBC" w:rsidP="00554FBC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54FBC">
        <w:rPr>
          <w:rFonts w:eastAsia="Calibri"/>
          <w:sz w:val="26"/>
          <w:szCs w:val="26"/>
          <w:u w:val="single"/>
          <w:lang w:eastAsia="en-US"/>
        </w:rPr>
        <w:t>Тема исследований:</w:t>
      </w:r>
      <w:r w:rsidRPr="00554FBC">
        <w:rPr>
          <w:rFonts w:eastAsia="Calibri"/>
          <w:sz w:val="26"/>
          <w:szCs w:val="26"/>
          <w:lang w:eastAsia="en-US"/>
        </w:rPr>
        <w:t xml:space="preserve"> </w:t>
      </w:r>
      <w:r w:rsidR="003243DB" w:rsidRPr="003243DB">
        <w:rPr>
          <w:rFonts w:eastAsia="Calibri"/>
          <w:sz w:val="26"/>
          <w:szCs w:val="26"/>
          <w:lang w:eastAsia="en-US"/>
        </w:rPr>
        <w:t xml:space="preserve">Анализ метаболитов растений и животных (аминокислоты, </w:t>
      </w:r>
      <w:proofErr w:type="spellStart"/>
      <w:r w:rsidR="003243DB" w:rsidRPr="003243DB">
        <w:rPr>
          <w:rFonts w:eastAsia="Calibri"/>
          <w:sz w:val="26"/>
          <w:szCs w:val="26"/>
          <w:lang w:eastAsia="en-US"/>
        </w:rPr>
        <w:t>микотоксины</w:t>
      </w:r>
      <w:proofErr w:type="spellEnd"/>
      <w:r w:rsidR="003243DB" w:rsidRPr="003243DB">
        <w:rPr>
          <w:rFonts w:eastAsia="Calibri"/>
          <w:sz w:val="26"/>
          <w:szCs w:val="26"/>
          <w:lang w:eastAsia="en-US"/>
        </w:rPr>
        <w:t>, витамины)</w:t>
      </w:r>
      <w:r w:rsidRPr="003243DB">
        <w:rPr>
          <w:rFonts w:eastAsia="Calibri"/>
          <w:sz w:val="26"/>
          <w:szCs w:val="26"/>
          <w:lang w:eastAsia="en-US"/>
        </w:rPr>
        <w:t>.</w:t>
      </w:r>
    </w:p>
    <w:p w:rsidR="00554FBC" w:rsidRPr="00554FBC" w:rsidRDefault="00554FBC" w:rsidP="00554FBC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2F3339" w:rsidRPr="000A1CC5" w:rsidRDefault="002F3339" w:rsidP="00554FBC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  <w:r w:rsidRPr="000A1CC5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:rsidR="003243DB" w:rsidRDefault="002F3339" w:rsidP="00554FBC">
      <w:pPr>
        <w:ind w:firstLine="567"/>
        <w:jc w:val="both"/>
        <w:rPr>
          <w:sz w:val="26"/>
          <w:szCs w:val="26"/>
        </w:rPr>
      </w:pPr>
      <w:r w:rsidRPr="000A1CC5">
        <w:rPr>
          <w:sz w:val="26"/>
          <w:szCs w:val="26"/>
        </w:rPr>
        <w:t xml:space="preserve">1. </w:t>
      </w:r>
      <w:r w:rsidR="003243DB">
        <w:rPr>
          <w:sz w:val="26"/>
          <w:szCs w:val="26"/>
        </w:rPr>
        <w:t xml:space="preserve">владение методами жидкостной </w:t>
      </w:r>
      <w:proofErr w:type="spellStart"/>
      <w:r w:rsidR="003243DB">
        <w:rPr>
          <w:sz w:val="26"/>
          <w:szCs w:val="26"/>
        </w:rPr>
        <w:t>хромотографии</w:t>
      </w:r>
      <w:proofErr w:type="spellEnd"/>
      <w:r w:rsidR="003243DB">
        <w:rPr>
          <w:sz w:val="26"/>
          <w:szCs w:val="26"/>
        </w:rPr>
        <w:t xml:space="preserve"> и ее методиками.</w:t>
      </w:r>
    </w:p>
    <w:p w:rsidR="002F3339" w:rsidRPr="000A1CC5" w:rsidRDefault="003243DB" w:rsidP="00554FB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F3339" w:rsidRPr="000A1CC5">
        <w:rPr>
          <w:sz w:val="26"/>
          <w:szCs w:val="26"/>
        </w:rPr>
        <w:t>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:rsidR="002F3339" w:rsidRPr="001F06C0" w:rsidRDefault="003243DB" w:rsidP="002F33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F3339" w:rsidRPr="000A1CC5">
        <w:rPr>
          <w:sz w:val="26"/>
          <w:szCs w:val="26"/>
        </w:rPr>
        <w:t>. организация сбора, обработки, анализа и обобщения научно-технической информации</w:t>
      </w:r>
      <w:r w:rsidR="002F3339" w:rsidRPr="001F06C0">
        <w:rPr>
          <w:sz w:val="26"/>
          <w:szCs w:val="26"/>
        </w:rPr>
        <w:t>, передового отечественного и зарубежного опыта, результатов экспериментов и наблюдений;</w:t>
      </w:r>
    </w:p>
    <w:p w:rsidR="002F3339" w:rsidRPr="001F06C0" w:rsidRDefault="003243DB" w:rsidP="002F33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F3339" w:rsidRPr="001F06C0">
        <w:rPr>
          <w:sz w:val="26"/>
          <w:szCs w:val="26"/>
        </w:rPr>
        <w:t>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:rsidR="002F3339" w:rsidRPr="001F06C0" w:rsidRDefault="003243DB" w:rsidP="002F33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F3339" w:rsidRPr="001F06C0">
        <w:rPr>
          <w:sz w:val="26"/>
          <w:szCs w:val="26"/>
        </w:rPr>
        <w:t>. составление отчетов (разделов отчетов) по теме или ее разделу (этапу, заданию);</w:t>
      </w:r>
    </w:p>
    <w:p w:rsidR="002F3339" w:rsidRPr="001F06C0" w:rsidRDefault="003243DB" w:rsidP="002F33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F3339" w:rsidRPr="001F06C0">
        <w:rPr>
          <w:sz w:val="26"/>
          <w:szCs w:val="26"/>
        </w:rPr>
        <w:t>. участие во внедрении результатов исследований и разработок;</w:t>
      </w:r>
    </w:p>
    <w:p w:rsidR="002F3339" w:rsidRPr="00D57182" w:rsidRDefault="003243DB" w:rsidP="002F33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F3339" w:rsidRPr="001F06C0">
        <w:rPr>
          <w:sz w:val="26"/>
          <w:szCs w:val="26"/>
        </w:rPr>
        <w:t xml:space="preserve">. участие в </w:t>
      </w:r>
      <w:r w:rsidR="002F3339" w:rsidRPr="00D57182">
        <w:rPr>
          <w:sz w:val="26"/>
          <w:szCs w:val="26"/>
        </w:rPr>
        <w:t>повышении квалификации кадров</w:t>
      </w:r>
      <w:r w:rsidR="00D57182">
        <w:rPr>
          <w:sz w:val="26"/>
          <w:szCs w:val="26"/>
        </w:rPr>
        <w:t>;</w:t>
      </w:r>
    </w:p>
    <w:p w:rsidR="00D57182" w:rsidRPr="00D57182" w:rsidRDefault="003243DB" w:rsidP="00D57182">
      <w:pPr>
        <w:tabs>
          <w:tab w:val="left" w:pos="851"/>
          <w:tab w:val="left" w:pos="1080"/>
        </w:tabs>
        <w:spacing w:line="276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D57182" w:rsidRPr="00D57182">
        <w:rPr>
          <w:sz w:val="26"/>
          <w:szCs w:val="26"/>
        </w:rPr>
        <w:t>. выполняет отдельные поручения заведующего отделом.</w:t>
      </w:r>
    </w:p>
    <w:p w:rsidR="002F3339" w:rsidRPr="001F06C0" w:rsidRDefault="002F3339" w:rsidP="002F3339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:rsidR="00DC5EA3" w:rsidRPr="00DC5EA3" w:rsidRDefault="00DC5EA3" w:rsidP="00DC5EA3">
      <w:pPr>
        <w:ind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DC5EA3">
        <w:rPr>
          <w:iCs/>
          <w:sz w:val="26"/>
          <w:szCs w:val="26"/>
          <w:u w:val="single"/>
          <w:bdr w:val="none" w:sz="0" w:space="0" w:color="auto" w:frame="1"/>
        </w:rPr>
        <w:t>Критерии оценки:</w:t>
      </w:r>
    </w:p>
    <w:p w:rsidR="00DC5EA3" w:rsidRPr="00DC5EA3" w:rsidRDefault="00DC5EA3" w:rsidP="00DC5EA3">
      <w:pPr>
        <w:numPr>
          <w:ilvl w:val="0"/>
          <w:numId w:val="34"/>
        </w:numPr>
        <w:tabs>
          <w:tab w:val="left" w:pos="851"/>
        </w:tabs>
        <w:ind w:left="0" w:firstLine="567"/>
        <w:contextualSpacing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DC5EA3">
        <w:rPr>
          <w:bCs/>
          <w:iCs/>
          <w:sz w:val="26"/>
          <w:szCs w:val="26"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DC5EA3" w:rsidRPr="00DC5EA3" w:rsidRDefault="00DC5EA3" w:rsidP="00DC5EA3">
      <w:pPr>
        <w:numPr>
          <w:ilvl w:val="0"/>
          <w:numId w:val="2"/>
        </w:numPr>
        <w:tabs>
          <w:tab w:val="left" w:pos="993"/>
        </w:tabs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DC5EA3">
        <w:rPr>
          <w:iCs/>
          <w:sz w:val="26"/>
          <w:szCs w:val="26"/>
        </w:rPr>
        <w:t>статьи: РИНЦ не менее 15 шт., ВАК: не менее 5 шт., в том числе не менее 5шт. за последние 5 лет.</w:t>
      </w:r>
    </w:p>
    <w:p w:rsidR="00DC5EA3" w:rsidRPr="00DC5EA3" w:rsidRDefault="00DC5EA3" w:rsidP="00DC5EA3">
      <w:pPr>
        <w:numPr>
          <w:ilvl w:val="0"/>
          <w:numId w:val="34"/>
        </w:numPr>
        <w:tabs>
          <w:tab w:val="left" w:pos="851"/>
        </w:tabs>
        <w:ind w:left="0" w:firstLine="567"/>
        <w:contextualSpacing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DC5EA3">
        <w:rPr>
          <w:bCs/>
          <w:iCs/>
          <w:sz w:val="26"/>
          <w:szCs w:val="26"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DC5EA3" w:rsidRPr="00DC5EA3" w:rsidRDefault="00DC5EA3" w:rsidP="00DC5EA3">
      <w:pPr>
        <w:numPr>
          <w:ilvl w:val="0"/>
          <w:numId w:val="2"/>
        </w:numPr>
        <w:tabs>
          <w:tab w:val="left" w:pos="993"/>
        </w:tabs>
        <w:ind w:left="0" w:firstLine="567"/>
        <w:contextualSpacing/>
        <w:jc w:val="both"/>
        <w:textAlignment w:val="baseline"/>
        <w:rPr>
          <w:iCs/>
          <w:sz w:val="26"/>
          <w:szCs w:val="26"/>
        </w:rPr>
      </w:pPr>
      <w:r w:rsidRPr="00DC5EA3">
        <w:rPr>
          <w:iCs/>
          <w:sz w:val="26"/>
          <w:szCs w:val="26"/>
        </w:rPr>
        <w:t>Российский индекс научного цитирования: от 0 шт.</w:t>
      </w:r>
    </w:p>
    <w:p w:rsidR="002F3339" w:rsidRPr="009A68A3" w:rsidRDefault="002F3339" w:rsidP="002F3339">
      <w:pPr>
        <w:pStyle w:val="a5"/>
        <w:tabs>
          <w:tab w:val="left" w:pos="993"/>
        </w:tabs>
        <w:ind w:left="0" w:firstLine="567"/>
        <w:jc w:val="both"/>
        <w:textAlignment w:val="baseline"/>
        <w:rPr>
          <w:iCs/>
          <w:sz w:val="26"/>
          <w:szCs w:val="26"/>
        </w:rPr>
      </w:pPr>
    </w:p>
    <w:p w:rsidR="00DC5EA3" w:rsidRPr="00DC5EA3" w:rsidRDefault="00DC5EA3" w:rsidP="00DC5EA3">
      <w:pPr>
        <w:ind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DC5EA3">
        <w:rPr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:rsidR="00DC5EA3" w:rsidRPr="00DC5EA3" w:rsidRDefault="00DC5EA3" w:rsidP="00DC5EA3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DC5EA3">
        <w:rPr>
          <w:sz w:val="26"/>
          <w:szCs w:val="26"/>
          <w:lang w:eastAsia="en-US"/>
        </w:rPr>
        <w:t>кандидат наук или окончание аспирантуры или высшее профессиональное образование  и стаж работы по специальности не менее 3 лет;</w:t>
      </w:r>
    </w:p>
    <w:p w:rsidR="00DC5EA3" w:rsidRPr="00DC5EA3" w:rsidRDefault="00DC5EA3" w:rsidP="00DC5EA3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DC5EA3">
        <w:rPr>
          <w:sz w:val="26"/>
          <w:szCs w:val="26"/>
          <w:lang w:eastAsia="en-US"/>
        </w:rPr>
        <w:t>в исключительных случаях - высшее профессиональное образование и стаж научной работы  – не менее 5 (пяти) лет;</w:t>
      </w:r>
    </w:p>
    <w:p w:rsidR="00DC5EA3" w:rsidRPr="00DC5EA3" w:rsidRDefault="00DC5EA3" w:rsidP="00DC5EA3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DC5EA3">
        <w:rPr>
          <w:sz w:val="26"/>
          <w:szCs w:val="26"/>
          <w:lang w:eastAsia="en-US"/>
        </w:rPr>
        <w:t>очное или заочное участие с докладами;</w:t>
      </w:r>
    </w:p>
    <w:p w:rsidR="00DC5EA3" w:rsidRPr="00DC5EA3" w:rsidRDefault="00DC5EA3" w:rsidP="00DC5EA3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DC5EA3">
        <w:rPr>
          <w:sz w:val="26"/>
          <w:szCs w:val="26"/>
        </w:rPr>
        <w:t>участие в числе исполнителей НИР, работ в проектах по программам РАН, в грантах, контрактах;</w:t>
      </w:r>
    </w:p>
    <w:p w:rsidR="00DC5EA3" w:rsidRPr="00DC5EA3" w:rsidRDefault="00DC5EA3" w:rsidP="00DC5EA3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DC5EA3">
        <w:rPr>
          <w:sz w:val="26"/>
          <w:szCs w:val="26"/>
        </w:rPr>
        <w:t>чтение лекций или научное руководство выпускными квалификационными работами.</w:t>
      </w:r>
    </w:p>
    <w:p w:rsidR="002F3339" w:rsidRPr="009A68A3" w:rsidRDefault="002F3339" w:rsidP="002F3339">
      <w:pPr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2F3339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9A68A3">
        <w:rPr>
          <w:iCs/>
          <w:sz w:val="26"/>
          <w:szCs w:val="26"/>
          <w:u w:val="single"/>
          <w:bdr w:val="none" w:sz="0" w:space="0" w:color="auto" w:frame="1"/>
        </w:rPr>
        <w:lastRenderedPageBreak/>
        <w:t>Заработная плата:</w:t>
      </w:r>
      <w:r w:rsidRPr="009A68A3">
        <w:rPr>
          <w:iCs/>
          <w:sz w:val="26"/>
          <w:szCs w:val="26"/>
          <w:bdr w:val="none" w:sz="0" w:space="0" w:color="auto" w:frame="1"/>
        </w:rPr>
        <w:t xml:space="preserve"> </w:t>
      </w:r>
      <w:r w:rsidR="00DC5EA3" w:rsidRPr="00DC5EA3">
        <w:rPr>
          <w:bCs/>
          <w:iCs/>
          <w:sz w:val="26"/>
          <w:szCs w:val="26"/>
        </w:rPr>
        <w:t>19 300 – 25 900 рублей/месяц</w:t>
      </w:r>
      <w:r w:rsidRPr="009A68A3">
        <w:rPr>
          <w:bCs/>
          <w:iCs/>
          <w:sz w:val="26"/>
          <w:szCs w:val="26"/>
        </w:rPr>
        <w:t>.</w:t>
      </w:r>
    </w:p>
    <w:p w:rsidR="00DC5EA3" w:rsidRPr="009A68A3" w:rsidRDefault="00DC5EA3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2F3339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9A68A3">
        <w:rPr>
          <w:iCs/>
          <w:sz w:val="26"/>
          <w:szCs w:val="26"/>
          <w:u w:val="single"/>
          <w:bdr w:val="none" w:sz="0" w:space="0" w:color="auto" w:frame="1"/>
        </w:rPr>
        <w:t>Стимулирующие выплаты:</w:t>
      </w:r>
      <w:r w:rsidRPr="009A68A3">
        <w:rPr>
          <w:iCs/>
          <w:sz w:val="26"/>
          <w:szCs w:val="26"/>
          <w:bdr w:val="none" w:sz="0" w:space="0" w:color="auto" w:frame="1"/>
        </w:rPr>
        <w:t xml:space="preserve"> </w:t>
      </w:r>
      <w:r w:rsidRPr="009A68A3">
        <w:rPr>
          <w:bCs/>
          <w:iCs/>
          <w:sz w:val="26"/>
          <w:szCs w:val="26"/>
        </w:rPr>
        <w:t>в соответствии с действующим Положением об оплате труда работников учреждения</w:t>
      </w:r>
    </w:p>
    <w:p w:rsidR="00DC5EA3" w:rsidRPr="009A68A3" w:rsidRDefault="00DC5EA3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2F3339" w:rsidRPr="001F06C0" w:rsidRDefault="002F3339" w:rsidP="002F3339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бессрочный</w:t>
      </w:r>
      <w:r w:rsidRPr="001F06C0">
        <w:rPr>
          <w:bCs/>
          <w:iCs/>
          <w:sz w:val="26"/>
          <w:szCs w:val="26"/>
        </w:rPr>
        <w:t>, замещение должности после вступления в силу штатного расписания ФГБУН Вологодский научный центр РАН</w:t>
      </w:r>
      <w:r w:rsidR="00C955CD">
        <w:rPr>
          <w:bCs/>
          <w:iCs/>
          <w:sz w:val="26"/>
          <w:szCs w:val="26"/>
        </w:rPr>
        <w:t>.</w:t>
      </w:r>
    </w:p>
    <w:p w:rsidR="002F3339" w:rsidRPr="001F06C0" w:rsidRDefault="002F3339" w:rsidP="002F3339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д</w:t>
      </w:r>
      <w:r w:rsidRPr="001F06C0">
        <w:rPr>
          <w:bCs/>
          <w:iCs/>
          <w:sz w:val="26"/>
          <w:szCs w:val="26"/>
        </w:rPr>
        <w:t>а</w:t>
      </w:r>
    </w:p>
    <w:p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proofErr w:type="spellStart"/>
      <w:r w:rsidRPr="001F06C0">
        <w:rPr>
          <w:iCs/>
          <w:sz w:val="26"/>
          <w:szCs w:val="26"/>
          <w:u w:val="single"/>
          <w:bdr w:val="none" w:sz="0" w:space="0" w:color="auto" w:frame="1"/>
        </w:rPr>
        <w:t>Найм</w:t>
      </w:r>
      <w:proofErr w:type="spellEnd"/>
      <w:r w:rsidRPr="001F06C0">
        <w:rPr>
          <w:iCs/>
          <w:sz w:val="26"/>
          <w:szCs w:val="26"/>
          <w:u w:val="single"/>
          <w:bdr w:val="none" w:sz="0" w:space="0" w:color="auto" w:frame="1"/>
        </w:rPr>
        <w:t xml:space="preserve"> жилья: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нет</w:t>
      </w:r>
    </w:p>
    <w:p w:rsidR="002F3339" w:rsidRPr="001F06C0" w:rsidRDefault="002F3339" w:rsidP="002F3339">
      <w:pPr>
        <w:ind w:firstLine="567"/>
        <w:jc w:val="both"/>
        <w:rPr>
          <w:sz w:val="26"/>
          <w:szCs w:val="26"/>
        </w:rPr>
      </w:pPr>
    </w:p>
    <w:p w:rsidR="002F3339" w:rsidRPr="001F06C0" w:rsidRDefault="002F3339" w:rsidP="002F3339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Тип занятости:</w:t>
      </w:r>
      <w:r w:rsidRPr="001F06C0">
        <w:rPr>
          <w:bCs/>
          <w:iCs/>
          <w:sz w:val="26"/>
          <w:szCs w:val="26"/>
        </w:rPr>
        <w:t xml:space="preserve"> полная занятость</w:t>
      </w:r>
    </w:p>
    <w:p w:rsidR="002F3339" w:rsidRPr="001F06C0" w:rsidRDefault="002F3339" w:rsidP="002F3339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:rsidR="002F3339" w:rsidRPr="001F06C0" w:rsidRDefault="002F3339" w:rsidP="002F3339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Режим работы:</w:t>
      </w:r>
      <w:r w:rsidRPr="001F06C0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распорядка.</w:t>
      </w:r>
    </w:p>
    <w:p w:rsidR="002F3339" w:rsidRPr="001F06C0" w:rsidRDefault="002F3339" w:rsidP="002F3339">
      <w:pPr>
        <w:ind w:firstLine="567"/>
        <w:jc w:val="both"/>
        <w:rPr>
          <w:sz w:val="26"/>
          <w:szCs w:val="26"/>
        </w:rPr>
      </w:pPr>
    </w:p>
    <w:p w:rsidR="002F3339" w:rsidRPr="001F06C0" w:rsidRDefault="002F3339" w:rsidP="002F3339">
      <w:pPr>
        <w:ind w:firstLine="567"/>
        <w:jc w:val="both"/>
        <w:rPr>
          <w:b/>
          <w:sz w:val="26"/>
          <w:szCs w:val="26"/>
        </w:rPr>
      </w:pPr>
      <w:r w:rsidRPr="001F06C0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1F06C0">
        <w:rPr>
          <w:sz w:val="26"/>
          <w:szCs w:val="26"/>
        </w:rPr>
        <w:t xml:space="preserve">: </w:t>
      </w:r>
      <w:r w:rsidR="008642EE">
        <w:rPr>
          <w:b/>
          <w:sz w:val="26"/>
          <w:szCs w:val="26"/>
        </w:rPr>
        <w:t>21.11</w:t>
      </w:r>
      <w:r w:rsidRPr="001F06C0">
        <w:rPr>
          <w:b/>
          <w:sz w:val="26"/>
          <w:szCs w:val="26"/>
        </w:rPr>
        <w:t>.2022 г.</w:t>
      </w:r>
    </w:p>
    <w:p w:rsidR="002F3339" w:rsidRPr="001F06C0" w:rsidRDefault="002F3339" w:rsidP="002F3339">
      <w:pPr>
        <w:ind w:firstLine="567"/>
        <w:jc w:val="both"/>
        <w:rPr>
          <w:sz w:val="26"/>
          <w:szCs w:val="26"/>
        </w:rPr>
      </w:pPr>
    </w:p>
    <w:p w:rsidR="002F3339" w:rsidRPr="001F06C0" w:rsidRDefault="002F3339" w:rsidP="002F3339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2F3339" w:rsidRPr="001F06C0" w:rsidRDefault="002F3339" w:rsidP="002F3339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2F3339" w:rsidRPr="001F06C0" w:rsidRDefault="002F3339" w:rsidP="002F3339">
      <w:pPr>
        <w:jc w:val="both"/>
        <w:rPr>
          <w:sz w:val="26"/>
          <w:szCs w:val="26"/>
        </w:rPr>
      </w:pPr>
    </w:p>
    <w:p w:rsidR="002F3339" w:rsidRDefault="002F3339" w:rsidP="002F3339">
      <w:pPr>
        <w:jc w:val="both"/>
        <w:rPr>
          <w:sz w:val="26"/>
          <w:szCs w:val="26"/>
        </w:rPr>
      </w:pPr>
    </w:p>
    <w:p w:rsidR="002F3339" w:rsidRPr="001F06C0" w:rsidRDefault="002F3339" w:rsidP="002F3339">
      <w:pPr>
        <w:jc w:val="both"/>
        <w:rPr>
          <w:sz w:val="26"/>
          <w:szCs w:val="26"/>
        </w:rPr>
      </w:pPr>
    </w:p>
    <w:p w:rsidR="002F3339" w:rsidRPr="00AF7929" w:rsidRDefault="002F3339" w:rsidP="002F3339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Заведующий отделом правового обеспечения</w:t>
      </w:r>
    </w:p>
    <w:p w:rsidR="002F3339" w:rsidRPr="00AF7929" w:rsidRDefault="002F3339" w:rsidP="002F3339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и кадровой политики</w:t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  <w:t xml:space="preserve">    </w:t>
      </w:r>
      <w:r w:rsidRPr="00AF7929">
        <w:rPr>
          <w:color w:val="000000"/>
          <w:sz w:val="26"/>
          <w:szCs w:val="26"/>
        </w:rPr>
        <w:tab/>
        <w:t xml:space="preserve">     Л.В. Армеева</w:t>
      </w:r>
    </w:p>
    <w:p w:rsidR="002F3339" w:rsidRPr="00AF7929" w:rsidRDefault="002F3339" w:rsidP="002F3339">
      <w:pPr>
        <w:ind w:firstLine="567"/>
        <w:jc w:val="both"/>
        <w:rPr>
          <w:sz w:val="26"/>
          <w:szCs w:val="26"/>
        </w:rPr>
      </w:pPr>
    </w:p>
    <w:p w:rsidR="002F3339" w:rsidRPr="00AF7929" w:rsidRDefault="002F3339" w:rsidP="002F3339">
      <w:pPr>
        <w:ind w:firstLine="567"/>
        <w:jc w:val="both"/>
        <w:rPr>
          <w:sz w:val="26"/>
          <w:szCs w:val="26"/>
        </w:rPr>
      </w:pPr>
    </w:p>
    <w:p w:rsidR="002F3339" w:rsidRDefault="002F3339" w:rsidP="002F3339">
      <w:pPr>
        <w:ind w:firstLine="567"/>
        <w:jc w:val="both"/>
        <w:rPr>
          <w:sz w:val="26"/>
          <w:szCs w:val="26"/>
        </w:rPr>
      </w:pPr>
    </w:p>
    <w:p w:rsidR="002F3339" w:rsidRPr="00AF7929" w:rsidRDefault="002F3339" w:rsidP="002F3339">
      <w:pPr>
        <w:ind w:firstLine="567"/>
        <w:jc w:val="both"/>
        <w:rPr>
          <w:sz w:val="26"/>
          <w:szCs w:val="26"/>
        </w:rPr>
      </w:pPr>
    </w:p>
    <w:p w:rsidR="002F3339" w:rsidRPr="00AF7929" w:rsidRDefault="002F3339" w:rsidP="002F3339">
      <w:pPr>
        <w:ind w:firstLine="567"/>
        <w:jc w:val="both"/>
        <w:rPr>
          <w:sz w:val="26"/>
          <w:szCs w:val="26"/>
        </w:rPr>
      </w:pPr>
    </w:p>
    <w:p w:rsidR="002F3339" w:rsidRPr="00AF7929" w:rsidRDefault="002F3339" w:rsidP="002F3339">
      <w:pPr>
        <w:ind w:firstLine="567"/>
        <w:jc w:val="both"/>
        <w:rPr>
          <w:sz w:val="26"/>
          <w:szCs w:val="26"/>
        </w:rPr>
      </w:pPr>
    </w:p>
    <w:p w:rsidR="002F3339" w:rsidRPr="00AF7929" w:rsidRDefault="002F3339" w:rsidP="002F3339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СОГЛАСОВАНО:</w:t>
      </w:r>
    </w:p>
    <w:p w:rsidR="002F3339" w:rsidRPr="001F06C0" w:rsidRDefault="002F3339" w:rsidP="002F3339">
      <w:pPr>
        <w:jc w:val="both"/>
        <w:rPr>
          <w:color w:val="000000"/>
          <w:sz w:val="26"/>
          <w:szCs w:val="26"/>
        </w:rPr>
      </w:pPr>
    </w:p>
    <w:p w:rsidR="002F3339" w:rsidRPr="001F06C0" w:rsidRDefault="002F3339" w:rsidP="002F3339">
      <w:pPr>
        <w:jc w:val="both"/>
        <w:rPr>
          <w:color w:val="000000"/>
          <w:sz w:val="26"/>
          <w:szCs w:val="26"/>
        </w:rPr>
      </w:pPr>
    </w:p>
    <w:p w:rsidR="002F3339" w:rsidRDefault="002F3339" w:rsidP="002F3339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color w:val="000000"/>
          <w:sz w:val="26"/>
          <w:szCs w:val="26"/>
        </w:rPr>
        <w:t>Зав</w:t>
      </w:r>
      <w:r>
        <w:rPr>
          <w:color w:val="000000"/>
          <w:sz w:val="26"/>
          <w:szCs w:val="26"/>
        </w:rPr>
        <w:t>едующий</w:t>
      </w:r>
      <w:r w:rsidRPr="001F06C0">
        <w:rPr>
          <w:color w:val="000000"/>
          <w:sz w:val="26"/>
          <w:szCs w:val="26"/>
        </w:rPr>
        <w:t xml:space="preserve"> лабораторией </w:t>
      </w:r>
      <w:proofErr w:type="spellStart"/>
      <w:r w:rsidRPr="001F06C0">
        <w:rPr>
          <w:color w:val="000000"/>
          <w:sz w:val="26"/>
          <w:szCs w:val="26"/>
        </w:rPr>
        <w:t>БЭиУР</w:t>
      </w:r>
      <w:proofErr w:type="spellEnd"/>
      <w:r w:rsidRPr="001F06C0">
        <w:rPr>
          <w:color w:val="000000"/>
          <w:sz w:val="26"/>
          <w:szCs w:val="26"/>
        </w:rPr>
        <w:t xml:space="preserve"> </w:t>
      </w:r>
      <w:proofErr w:type="spellStart"/>
      <w:r w:rsidRPr="001F06C0">
        <w:rPr>
          <w:color w:val="000000"/>
          <w:sz w:val="26"/>
          <w:szCs w:val="26"/>
        </w:rPr>
        <w:t>к.</w:t>
      </w:r>
      <w:r>
        <w:rPr>
          <w:color w:val="000000"/>
          <w:sz w:val="26"/>
          <w:szCs w:val="26"/>
        </w:rPr>
        <w:t>с</w:t>
      </w:r>
      <w:proofErr w:type="spellEnd"/>
      <w:r>
        <w:rPr>
          <w:color w:val="000000"/>
          <w:sz w:val="26"/>
          <w:szCs w:val="26"/>
        </w:rPr>
        <w:t>/</w:t>
      </w:r>
      <w:proofErr w:type="spellStart"/>
      <w:r>
        <w:rPr>
          <w:color w:val="000000"/>
          <w:sz w:val="26"/>
          <w:szCs w:val="26"/>
        </w:rPr>
        <w:t>х</w:t>
      </w:r>
      <w:r w:rsidRPr="001F06C0">
        <w:rPr>
          <w:color w:val="000000"/>
          <w:sz w:val="26"/>
          <w:szCs w:val="26"/>
        </w:rPr>
        <w:t>.н</w:t>
      </w:r>
      <w:proofErr w:type="spellEnd"/>
      <w:r w:rsidRPr="001F06C0">
        <w:rPr>
          <w:color w:val="000000"/>
          <w:sz w:val="26"/>
          <w:szCs w:val="26"/>
        </w:rPr>
        <w:t xml:space="preserve">.                                      </w:t>
      </w:r>
      <w:r>
        <w:rPr>
          <w:color w:val="000000"/>
          <w:sz w:val="26"/>
          <w:szCs w:val="26"/>
        </w:rPr>
        <w:t xml:space="preserve">  </w:t>
      </w:r>
      <w:r w:rsidRPr="001F06C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Ю.М. Смирнова</w:t>
      </w:r>
    </w:p>
    <w:p w:rsidR="002F3339" w:rsidRDefault="002F3339" w:rsidP="00AF7929">
      <w:pPr>
        <w:jc w:val="right"/>
        <w:textAlignment w:val="top"/>
        <w:rPr>
          <w:bCs/>
          <w:iCs/>
          <w:sz w:val="26"/>
          <w:szCs w:val="26"/>
        </w:rPr>
      </w:pPr>
    </w:p>
    <w:p w:rsidR="002F3339" w:rsidRDefault="002F3339" w:rsidP="00AF7929">
      <w:pPr>
        <w:jc w:val="right"/>
        <w:textAlignment w:val="top"/>
        <w:rPr>
          <w:bCs/>
          <w:iCs/>
          <w:sz w:val="26"/>
          <w:szCs w:val="26"/>
        </w:rPr>
      </w:pPr>
    </w:p>
    <w:p w:rsidR="002F3339" w:rsidRDefault="002F3339" w:rsidP="00AF7929">
      <w:pPr>
        <w:jc w:val="right"/>
        <w:textAlignment w:val="top"/>
        <w:rPr>
          <w:bCs/>
          <w:iCs/>
          <w:sz w:val="26"/>
          <w:szCs w:val="26"/>
        </w:rPr>
      </w:pPr>
    </w:p>
    <w:p w:rsidR="002F3339" w:rsidRDefault="002F3339" w:rsidP="00AF7929">
      <w:pPr>
        <w:jc w:val="right"/>
        <w:textAlignment w:val="top"/>
        <w:rPr>
          <w:bCs/>
          <w:iCs/>
          <w:sz w:val="26"/>
          <w:szCs w:val="26"/>
        </w:rPr>
      </w:pPr>
    </w:p>
    <w:p w:rsidR="00C955CD" w:rsidRDefault="00C955CD" w:rsidP="00AF7929">
      <w:pPr>
        <w:jc w:val="right"/>
        <w:textAlignment w:val="top"/>
        <w:rPr>
          <w:bCs/>
          <w:iCs/>
          <w:sz w:val="26"/>
          <w:szCs w:val="26"/>
        </w:rPr>
      </w:pPr>
    </w:p>
    <w:p w:rsidR="00BA7CFE" w:rsidRPr="001F06C0" w:rsidRDefault="00BA7CFE" w:rsidP="00DC1F99">
      <w:pPr>
        <w:jc w:val="both"/>
        <w:rPr>
          <w:sz w:val="26"/>
          <w:szCs w:val="26"/>
        </w:rPr>
      </w:pPr>
    </w:p>
    <w:sectPr w:rsidR="00BA7CFE" w:rsidRPr="001F06C0" w:rsidSect="001F06C0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0" w15:restartNumberingAfterBreak="0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28" w15:restartNumberingAfterBreak="0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 w15:restartNumberingAfterBreak="0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2"/>
  </w:num>
  <w:num w:numId="8">
    <w:abstractNumId w:val="4"/>
  </w:num>
  <w:num w:numId="9">
    <w:abstractNumId w:val="29"/>
  </w:num>
  <w:num w:numId="10">
    <w:abstractNumId w:val="14"/>
  </w:num>
  <w:num w:numId="11">
    <w:abstractNumId w:val="26"/>
  </w:num>
  <w:num w:numId="12">
    <w:abstractNumId w:val="2"/>
  </w:num>
  <w:num w:numId="13">
    <w:abstractNumId w:val="28"/>
  </w:num>
  <w:num w:numId="14">
    <w:abstractNumId w:val="5"/>
  </w:num>
  <w:num w:numId="15">
    <w:abstractNumId w:val="25"/>
  </w:num>
  <w:num w:numId="16">
    <w:abstractNumId w:val="15"/>
  </w:num>
  <w:num w:numId="17">
    <w:abstractNumId w:val="1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21"/>
  </w:num>
  <w:num w:numId="21">
    <w:abstractNumId w:val="23"/>
  </w:num>
  <w:num w:numId="22">
    <w:abstractNumId w:val="33"/>
  </w:num>
  <w:num w:numId="23">
    <w:abstractNumId w:val="31"/>
  </w:num>
  <w:num w:numId="24">
    <w:abstractNumId w:val="27"/>
  </w:num>
  <w:num w:numId="25">
    <w:abstractNumId w:val="8"/>
  </w:num>
  <w:num w:numId="26">
    <w:abstractNumId w:val="32"/>
  </w:num>
  <w:num w:numId="27">
    <w:abstractNumId w:val="20"/>
  </w:num>
  <w:num w:numId="28">
    <w:abstractNumId w:val="24"/>
  </w:num>
  <w:num w:numId="29">
    <w:abstractNumId w:val="17"/>
  </w:num>
  <w:num w:numId="30">
    <w:abstractNumId w:val="12"/>
  </w:num>
  <w:num w:numId="31">
    <w:abstractNumId w:val="3"/>
  </w:num>
  <w:num w:numId="32">
    <w:abstractNumId w:val="9"/>
  </w:num>
  <w:num w:numId="33">
    <w:abstractNumId w:val="0"/>
  </w:num>
  <w:num w:numId="34">
    <w:abstractNumId w:val="34"/>
  </w:num>
  <w:num w:numId="35">
    <w:abstractNumId w:val="6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03FB5"/>
    <w:rsid w:val="00012909"/>
    <w:rsid w:val="00051378"/>
    <w:rsid w:val="000528E9"/>
    <w:rsid w:val="0005400D"/>
    <w:rsid w:val="00090DE6"/>
    <w:rsid w:val="00094DC4"/>
    <w:rsid w:val="000A1CC5"/>
    <w:rsid w:val="000B136D"/>
    <w:rsid w:val="000F3191"/>
    <w:rsid w:val="000F5C59"/>
    <w:rsid w:val="0010309D"/>
    <w:rsid w:val="001208CC"/>
    <w:rsid w:val="0013027F"/>
    <w:rsid w:val="00132A37"/>
    <w:rsid w:val="001363C9"/>
    <w:rsid w:val="00140B0A"/>
    <w:rsid w:val="00143640"/>
    <w:rsid w:val="0018070C"/>
    <w:rsid w:val="001B0A59"/>
    <w:rsid w:val="001E4F62"/>
    <w:rsid w:val="001F06C0"/>
    <w:rsid w:val="00202107"/>
    <w:rsid w:val="00211149"/>
    <w:rsid w:val="00237FD9"/>
    <w:rsid w:val="00240560"/>
    <w:rsid w:val="002608B9"/>
    <w:rsid w:val="00264550"/>
    <w:rsid w:val="0029301A"/>
    <w:rsid w:val="002A41E2"/>
    <w:rsid w:val="002D07F8"/>
    <w:rsid w:val="002F3339"/>
    <w:rsid w:val="002F48C5"/>
    <w:rsid w:val="00300BAF"/>
    <w:rsid w:val="00314E43"/>
    <w:rsid w:val="003243DB"/>
    <w:rsid w:val="003252AB"/>
    <w:rsid w:val="0033334B"/>
    <w:rsid w:val="003446A5"/>
    <w:rsid w:val="003523AE"/>
    <w:rsid w:val="00364CD3"/>
    <w:rsid w:val="0038319A"/>
    <w:rsid w:val="003932A1"/>
    <w:rsid w:val="0039504F"/>
    <w:rsid w:val="003B2FF0"/>
    <w:rsid w:val="003B4C21"/>
    <w:rsid w:val="003C71F2"/>
    <w:rsid w:val="003E06B9"/>
    <w:rsid w:val="003E4435"/>
    <w:rsid w:val="003E6A9B"/>
    <w:rsid w:val="003F3895"/>
    <w:rsid w:val="00404609"/>
    <w:rsid w:val="00410266"/>
    <w:rsid w:val="00411B09"/>
    <w:rsid w:val="004122DE"/>
    <w:rsid w:val="0043148A"/>
    <w:rsid w:val="00451420"/>
    <w:rsid w:val="00462320"/>
    <w:rsid w:val="00492651"/>
    <w:rsid w:val="004B12D1"/>
    <w:rsid w:val="004E06DD"/>
    <w:rsid w:val="004E348E"/>
    <w:rsid w:val="005062A6"/>
    <w:rsid w:val="005136EB"/>
    <w:rsid w:val="00525B79"/>
    <w:rsid w:val="00541273"/>
    <w:rsid w:val="00554FBC"/>
    <w:rsid w:val="005603AB"/>
    <w:rsid w:val="00563F4B"/>
    <w:rsid w:val="00582449"/>
    <w:rsid w:val="00583D31"/>
    <w:rsid w:val="00586F55"/>
    <w:rsid w:val="005A120A"/>
    <w:rsid w:val="005B4535"/>
    <w:rsid w:val="005B7F55"/>
    <w:rsid w:val="005D18B8"/>
    <w:rsid w:val="005D5A24"/>
    <w:rsid w:val="005F3C0A"/>
    <w:rsid w:val="005F7451"/>
    <w:rsid w:val="00650BB6"/>
    <w:rsid w:val="0066124D"/>
    <w:rsid w:val="00681404"/>
    <w:rsid w:val="00681B84"/>
    <w:rsid w:val="0069525C"/>
    <w:rsid w:val="006B2AE4"/>
    <w:rsid w:val="006C16BB"/>
    <w:rsid w:val="006E20E2"/>
    <w:rsid w:val="006E5E01"/>
    <w:rsid w:val="00714576"/>
    <w:rsid w:val="00715AEA"/>
    <w:rsid w:val="00752DE8"/>
    <w:rsid w:val="0077539A"/>
    <w:rsid w:val="00793812"/>
    <w:rsid w:val="00797688"/>
    <w:rsid w:val="007A6223"/>
    <w:rsid w:val="007D0B25"/>
    <w:rsid w:val="007D438B"/>
    <w:rsid w:val="007D68FB"/>
    <w:rsid w:val="007E2236"/>
    <w:rsid w:val="007E4F63"/>
    <w:rsid w:val="007E6B8A"/>
    <w:rsid w:val="007F4B75"/>
    <w:rsid w:val="008001AD"/>
    <w:rsid w:val="0083121B"/>
    <w:rsid w:val="00835E29"/>
    <w:rsid w:val="008576F3"/>
    <w:rsid w:val="008642EE"/>
    <w:rsid w:val="008743D7"/>
    <w:rsid w:val="0089288E"/>
    <w:rsid w:val="008A7CB0"/>
    <w:rsid w:val="008B124A"/>
    <w:rsid w:val="008C6113"/>
    <w:rsid w:val="008C6BA5"/>
    <w:rsid w:val="008D1467"/>
    <w:rsid w:val="008D5166"/>
    <w:rsid w:val="008E0998"/>
    <w:rsid w:val="008E7C95"/>
    <w:rsid w:val="008E7EAF"/>
    <w:rsid w:val="008F5650"/>
    <w:rsid w:val="008F58BE"/>
    <w:rsid w:val="00945B49"/>
    <w:rsid w:val="0097447E"/>
    <w:rsid w:val="00994710"/>
    <w:rsid w:val="00994B60"/>
    <w:rsid w:val="009A68A3"/>
    <w:rsid w:val="009A7C39"/>
    <w:rsid w:val="009C224B"/>
    <w:rsid w:val="009C278E"/>
    <w:rsid w:val="009C4FB3"/>
    <w:rsid w:val="009F05B3"/>
    <w:rsid w:val="009F40DC"/>
    <w:rsid w:val="009F6E69"/>
    <w:rsid w:val="00A03F43"/>
    <w:rsid w:val="00A15188"/>
    <w:rsid w:val="00A17D0F"/>
    <w:rsid w:val="00A27D96"/>
    <w:rsid w:val="00A3334D"/>
    <w:rsid w:val="00A46437"/>
    <w:rsid w:val="00A55207"/>
    <w:rsid w:val="00A578DB"/>
    <w:rsid w:val="00A602DE"/>
    <w:rsid w:val="00A63B9C"/>
    <w:rsid w:val="00A80B54"/>
    <w:rsid w:val="00A81532"/>
    <w:rsid w:val="00A93B7C"/>
    <w:rsid w:val="00A93CFB"/>
    <w:rsid w:val="00AA5A7A"/>
    <w:rsid w:val="00AC27AB"/>
    <w:rsid w:val="00AC2CDD"/>
    <w:rsid w:val="00AD0C70"/>
    <w:rsid w:val="00AD2BA0"/>
    <w:rsid w:val="00AF4C7B"/>
    <w:rsid w:val="00AF7929"/>
    <w:rsid w:val="00B11E02"/>
    <w:rsid w:val="00B22A0D"/>
    <w:rsid w:val="00B33BF3"/>
    <w:rsid w:val="00B34A89"/>
    <w:rsid w:val="00B36F72"/>
    <w:rsid w:val="00B5307C"/>
    <w:rsid w:val="00B81E3D"/>
    <w:rsid w:val="00B84C85"/>
    <w:rsid w:val="00BA37DE"/>
    <w:rsid w:val="00BA7CFE"/>
    <w:rsid w:val="00BC0C6C"/>
    <w:rsid w:val="00BE6214"/>
    <w:rsid w:val="00BE7F4F"/>
    <w:rsid w:val="00C034C0"/>
    <w:rsid w:val="00C066C7"/>
    <w:rsid w:val="00C10F09"/>
    <w:rsid w:val="00C11619"/>
    <w:rsid w:val="00C11C39"/>
    <w:rsid w:val="00C17291"/>
    <w:rsid w:val="00C44032"/>
    <w:rsid w:val="00C51075"/>
    <w:rsid w:val="00C85A63"/>
    <w:rsid w:val="00C871D6"/>
    <w:rsid w:val="00C936E0"/>
    <w:rsid w:val="00C955CD"/>
    <w:rsid w:val="00CC0F33"/>
    <w:rsid w:val="00CE7C6A"/>
    <w:rsid w:val="00D11E6A"/>
    <w:rsid w:val="00D15C38"/>
    <w:rsid w:val="00D22FFC"/>
    <w:rsid w:val="00D57182"/>
    <w:rsid w:val="00D72E4A"/>
    <w:rsid w:val="00D816E5"/>
    <w:rsid w:val="00DC03CC"/>
    <w:rsid w:val="00DC105E"/>
    <w:rsid w:val="00DC1F99"/>
    <w:rsid w:val="00DC5EA3"/>
    <w:rsid w:val="00DD39BB"/>
    <w:rsid w:val="00DE56BC"/>
    <w:rsid w:val="00DF21DE"/>
    <w:rsid w:val="00E175CE"/>
    <w:rsid w:val="00E31E31"/>
    <w:rsid w:val="00E34188"/>
    <w:rsid w:val="00E52423"/>
    <w:rsid w:val="00E53358"/>
    <w:rsid w:val="00E62D46"/>
    <w:rsid w:val="00E76C73"/>
    <w:rsid w:val="00E856F1"/>
    <w:rsid w:val="00E92CC2"/>
    <w:rsid w:val="00EE6229"/>
    <w:rsid w:val="00EF3A08"/>
    <w:rsid w:val="00F1284F"/>
    <w:rsid w:val="00F22919"/>
    <w:rsid w:val="00F35DB6"/>
    <w:rsid w:val="00F45D6F"/>
    <w:rsid w:val="00F8758A"/>
    <w:rsid w:val="00FA33EC"/>
    <w:rsid w:val="00FB2705"/>
    <w:rsid w:val="00FB57A8"/>
    <w:rsid w:val="00FC6E73"/>
    <w:rsid w:val="00FC73C7"/>
    <w:rsid w:val="00FD2C9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3E7EC"/>
  <w14:defaultImageDpi w14:val="96"/>
  <w15:docId w15:val="{01AC8542-3784-4ACD-9683-64C9E36D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Большакова</dc:creator>
  <cp:lastModifiedBy>Мария А. Большакова</cp:lastModifiedBy>
  <cp:revision>3</cp:revision>
  <cp:lastPrinted>2020-10-02T10:40:00Z</cp:lastPrinted>
  <dcterms:created xsi:type="dcterms:W3CDTF">2022-10-28T10:46:00Z</dcterms:created>
  <dcterms:modified xsi:type="dcterms:W3CDTF">2022-10-28T10:47:00Z</dcterms:modified>
</cp:coreProperties>
</file>