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D9" w:rsidRDefault="00AC16D9" w:rsidP="00AC16D9">
      <w:pPr>
        <w:jc w:val="center"/>
        <w:rPr>
          <w:rFonts w:ascii="Times New Roman" w:hAnsi="Times New Roman"/>
          <w:sz w:val="28"/>
          <w:szCs w:val="26"/>
        </w:rPr>
      </w:pPr>
      <w:r w:rsidRPr="001B1A37">
        <w:rPr>
          <w:rFonts w:ascii="Times New Roman" w:hAnsi="Times New Roman"/>
          <w:sz w:val="28"/>
          <w:szCs w:val="26"/>
        </w:rPr>
        <w:t>Перечень научн</w:t>
      </w:r>
      <w:r>
        <w:rPr>
          <w:rFonts w:ascii="Times New Roman" w:hAnsi="Times New Roman"/>
          <w:sz w:val="28"/>
          <w:szCs w:val="26"/>
        </w:rPr>
        <w:t>ых м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 xml:space="preserve">ероприятий </w:t>
      </w:r>
      <w:proofErr w:type="spellStart"/>
      <w:r>
        <w:rPr>
          <w:rFonts w:ascii="Times New Roman" w:hAnsi="Times New Roman"/>
          <w:sz w:val="28"/>
          <w:szCs w:val="26"/>
        </w:rPr>
        <w:t>ВолНЦ</w:t>
      </w:r>
      <w:proofErr w:type="spellEnd"/>
      <w:r>
        <w:rPr>
          <w:rFonts w:ascii="Times New Roman" w:hAnsi="Times New Roman"/>
          <w:sz w:val="28"/>
          <w:szCs w:val="26"/>
        </w:rPr>
        <w:t xml:space="preserve"> РАН на 2023</w:t>
      </w:r>
      <w:r w:rsidRPr="001B1A37">
        <w:rPr>
          <w:rFonts w:ascii="Times New Roman" w:hAnsi="Times New Roman"/>
          <w:sz w:val="28"/>
          <w:szCs w:val="26"/>
        </w:rPr>
        <w:t xml:space="preserve"> год</w:t>
      </w:r>
    </w:p>
    <w:p w:rsidR="00AC16D9" w:rsidRPr="001B1A37" w:rsidRDefault="00AC16D9" w:rsidP="00AC16D9">
      <w:pPr>
        <w:jc w:val="center"/>
        <w:rPr>
          <w:rFonts w:ascii="Times New Roman" w:hAnsi="Times New Roman"/>
          <w:sz w:val="28"/>
          <w:szCs w:val="26"/>
        </w:rPr>
      </w:pPr>
    </w:p>
    <w:tbl>
      <w:tblPr>
        <w:tblW w:w="514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7263"/>
        <w:gridCol w:w="1843"/>
      </w:tblGrid>
      <w:tr w:rsidR="00F76AD7" w:rsidRPr="00F76AD7" w:rsidTr="00F76AD7">
        <w:trPr>
          <w:trHeight w:val="704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№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proofErr w:type="gramStart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</w:t>
            </w:r>
            <w:proofErr w:type="gramEnd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/п</w:t>
            </w:r>
          </w:p>
        </w:tc>
        <w:tc>
          <w:tcPr>
            <w:tcW w:w="376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Наименование конференции, семинар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Дата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проведения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VII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Емельяновские</w:t>
            </w:r>
            <w:proofErr w:type="spellEnd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чтения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(февраль)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2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F76AD7">
              <w:rPr>
                <w:rFonts w:ascii="Times New Roman" w:hAnsi="Times New Roman"/>
                <w:sz w:val="28"/>
                <w:szCs w:val="28"/>
              </w:rPr>
              <w:t>бластно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конкурс «Лучшие корма Вологодчины 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2022»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(март)</w:t>
            </w:r>
          </w:p>
        </w:tc>
      </w:tr>
      <w:tr w:rsidR="00F76AD7" w:rsidRPr="00F76AD7" w:rsidTr="00F76AD7">
        <w:trPr>
          <w:trHeight w:val="633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3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GB"/>
              </w:rPr>
              <w:t>II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Интернет-конференция «Глобал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ь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ные вызовы и региональное развитие в зеркале с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циологических изменений»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(март)</w:t>
            </w:r>
          </w:p>
        </w:tc>
      </w:tr>
      <w:tr w:rsidR="00F76AD7" w:rsidRPr="00F76AD7" w:rsidTr="00F76AD7">
        <w:trPr>
          <w:trHeight w:val="529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4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Российск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научн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форум «Экология и общество: баланс интересов»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(апрель)</w:t>
            </w:r>
          </w:p>
        </w:tc>
      </w:tr>
      <w:tr w:rsidR="00F76AD7" w:rsidRPr="00F76AD7" w:rsidTr="00F76AD7">
        <w:trPr>
          <w:trHeight w:val="529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5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Научно-практическая конференция «Экономика региона глазами старш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классников»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конкурс НИР среди молодых ученых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(а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рель)</w:t>
            </w:r>
          </w:p>
        </w:tc>
      </w:tr>
      <w:tr w:rsidR="00F76AD7" w:rsidRPr="00F76AD7" w:rsidTr="00F76AD7">
        <w:trPr>
          <w:trHeight w:val="479"/>
        </w:trPr>
        <w:tc>
          <w:tcPr>
            <w:tcW w:w="277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6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Региональная секция </w:t>
            </w:r>
            <w:proofErr w:type="gramStart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международной</w:t>
            </w:r>
            <w:proofErr w:type="gramEnd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соци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логической научно-практической конференция «Продо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л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жая Грушина»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(а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рель)</w:t>
            </w:r>
          </w:p>
        </w:tc>
      </w:tr>
      <w:tr w:rsidR="00F76AD7" w:rsidRPr="00F76AD7" w:rsidTr="00F76AD7">
        <w:trPr>
          <w:trHeight w:val="836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7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widowControl w:val="0"/>
              <w:snapToGrid w:val="0"/>
              <w:ind w:left="57" w:right="57"/>
              <w:jc w:val="left"/>
              <w:rPr>
                <w:rFonts w:ascii="Times New Roman" w:eastAsia="Calibri" w:hAnsi="Times New Roman"/>
                <w:kern w:val="28"/>
                <w:sz w:val="28"/>
                <w:szCs w:val="28"/>
                <w:lang w:eastAsia="en-US"/>
              </w:rPr>
            </w:pP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val="en-US" w:eastAsia="en-US"/>
              </w:rPr>
              <w:t>VIII</w:t>
            </w: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eastAsia="en-US"/>
              </w:rPr>
              <w:t xml:space="preserve"> международная научно-практическая и</w:t>
            </w: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eastAsia="en-US"/>
              </w:rPr>
              <w:t>н</w:t>
            </w: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eastAsia="en-US"/>
              </w:rPr>
              <w:t>тернет-конференция «Проблемы экономического роста и устойчивого развития террит</w:t>
            </w: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eastAsia="en-US"/>
              </w:rPr>
              <w:t>о</w:t>
            </w: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eastAsia="en-US"/>
              </w:rPr>
              <w:t>рий»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AD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  <w:r w:rsidRPr="00F76A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  <w:p w:rsidR="00605C7F" w:rsidRPr="00F76AD7" w:rsidRDefault="00605C7F" w:rsidP="00F17337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A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(май)</w:t>
            </w:r>
          </w:p>
        </w:tc>
      </w:tr>
      <w:tr w:rsidR="00F76AD7" w:rsidRPr="00F76AD7" w:rsidTr="00F76AD7">
        <w:trPr>
          <w:trHeight w:val="594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8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</w:t>
            </w:r>
            <w:r w:rsidRPr="00F76AD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международная интернет-конференция «Проблемы и перспективы развития научно-технологического пр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странства»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(июнь)</w:t>
            </w:r>
          </w:p>
        </w:tc>
      </w:tr>
      <w:tr w:rsidR="00F76AD7" w:rsidRPr="00F76AD7" w:rsidTr="00F76AD7">
        <w:trPr>
          <w:trHeight w:val="327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9</w:t>
            </w:r>
          </w:p>
        </w:tc>
        <w:tc>
          <w:tcPr>
            <w:tcW w:w="3767" w:type="pct"/>
            <w:shd w:val="clear" w:color="auto" w:fill="auto"/>
          </w:tcPr>
          <w:p w:rsidR="00605C7F" w:rsidRPr="00F76AD7" w:rsidRDefault="00605C7F" w:rsidP="00605C7F">
            <w:pPr>
              <w:snapToGrid w:val="0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Летняя школа академика М.К. Горшк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о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956" w:type="pct"/>
            <w:shd w:val="clear" w:color="auto" w:fill="auto"/>
          </w:tcPr>
          <w:p w:rsidR="00605C7F" w:rsidRPr="00F76AD7" w:rsidRDefault="00605C7F" w:rsidP="00F1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05C7F" w:rsidRPr="00F76AD7" w:rsidRDefault="00F76AD7" w:rsidP="00F1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(июл</w:t>
            </w:r>
            <w:r w:rsidR="00605C7F" w:rsidRPr="00F76AD7">
              <w:rPr>
                <w:rFonts w:ascii="Times New Roman" w:hAnsi="Times New Roman"/>
                <w:sz w:val="28"/>
                <w:szCs w:val="28"/>
              </w:rPr>
              <w:t>ь)</w:t>
            </w:r>
          </w:p>
        </w:tc>
      </w:tr>
      <w:tr w:rsidR="00F76AD7" w:rsidRPr="00F76AD7" w:rsidTr="00F76AD7">
        <w:trPr>
          <w:trHeight w:val="392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10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Межакадемический совет России и Б</w:t>
            </w:r>
            <w:r w:rsidRPr="00F76AD7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е</w:t>
            </w:r>
            <w:r w:rsidRPr="00F76AD7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ларуси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 полугодие</w:t>
            </w:r>
          </w:p>
        </w:tc>
      </w:tr>
      <w:tr w:rsidR="00F76AD7" w:rsidRPr="00F76AD7" w:rsidTr="00F76AD7">
        <w:trPr>
          <w:trHeight w:val="553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11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Российско-китайская научно-практическая конференция </w:t>
            </w:r>
            <w:r w:rsidRPr="00F76AD7">
              <w:rPr>
                <w:rFonts w:ascii="Times New Roman" w:eastAsia="SimSun" w:hAnsi="Times New Roman"/>
                <w:sz w:val="28"/>
                <w:szCs w:val="28"/>
              </w:rPr>
              <w:t>по вопросам социально-экономического развития России и Китая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(октябрь)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12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</w:pPr>
            <w:proofErr w:type="spellStart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Беловские</w:t>
            </w:r>
            <w:proofErr w:type="spellEnd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чтения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(октябрь)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13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widowControl w:val="0"/>
              <w:snapToGrid w:val="0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Организация и проведение биологич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е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ской универсиады среди студентов вузов Волого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д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  <w:p w:rsidR="00605C7F" w:rsidRPr="00F76AD7" w:rsidRDefault="00605C7F" w:rsidP="00F1733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(</w:t>
            </w:r>
            <w:r w:rsidRPr="00F76AD7">
              <w:rPr>
                <w:rFonts w:ascii="Times New Roman" w:hAnsi="Times New Roman"/>
                <w:spacing w:val="-2"/>
                <w:sz w:val="28"/>
                <w:szCs w:val="28"/>
              </w:rPr>
              <w:t>ноябрь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)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14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widowControl w:val="0"/>
              <w:snapToGrid w:val="0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Организация и проведение биологич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е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ского турнира школьников Вологодской обл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а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I</w:t>
            </w:r>
            <w:r w:rsidRPr="00F76AD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05C7F" w:rsidRPr="00F76AD7" w:rsidRDefault="00605C7F" w:rsidP="00F1733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(</w:t>
            </w:r>
            <w:r w:rsidRPr="00F76AD7">
              <w:rPr>
                <w:rFonts w:ascii="Times New Roman" w:hAnsi="Times New Roman"/>
                <w:spacing w:val="-2"/>
                <w:sz w:val="28"/>
                <w:szCs w:val="28"/>
              </w:rPr>
              <w:t>ноябрь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)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15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Ежегодная научно-практическая кон</w:t>
            </w:r>
            <w:r w:rsidR="00F76AD7"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ференция «Молодые ученые –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экон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мике региона»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 w:rsidRPr="00F76AD7">
              <w:rPr>
                <w:rFonts w:ascii="Times New Roman" w:hAnsi="Times New Roman"/>
                <w:spacing w:val="-2"/>
                <w:sz w:val="28"/>
                <w:szCs w:val="28"/>
              </w:rPr>
              <w:t>ноябрь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F76AD7" w:rsidRPr="00F76AD7" w:rsidTr="00F76AD7">
        <w:trPr>
          <w:trHeight w:val="489"/>
        </w:trPr>
        <w:tc>
          <w:tcPr>
            <w:tcW w:w="277" w:type="pct"/>
            <w:shd w:val="clear" w:color="auto" w:fill="FFFFFF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15</w:t>
            </w:r>
          </w:p>
        </w:tc>
        <w:tc>
          <w:tcPr>
            <w:tcW w:w="3767" w:type="pct"/>
            <w:shd w:val="clear" w:color="auto" w:fill="FFFFFF"/>
          </w:tcPr>
          <w:p w:rsidR="00605C7F" w:rsidRPr="00F76AD7" w:rsidRDefault="00605C7F" w:rsidP="00605C7F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Конкурс проектов  «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SMART</w:t>
            </w:r>
            <w:r w:rsidR="00F76AD7"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–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Вологда»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(декабрь)</w:t>
            </w:r>
          </w:p>
        </w:tc>
      </w:tr>
    </w:tbl>
    <w:p w:rsidR="00F80628" w:rsidRDefault="00F80628"/>
    <w:p w:rsidR="00F76AD7" w:rsidRDefault="00F76AD7"/>
    <w:p w:rsidR="00F76AD7" w:rsidRDefault="00F76AD7"/>
    <w:sectPr w:rsidR="00F7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D9"/>
    <w:rsid w:val="00605C7F"/>
    <w:rsid w:val="00AC16D9"/>
    <w:rsid w:val="00F76AD7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9"/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C16D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AC16D9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">
    <w:name w:val="Основной текст Знак1"/>
    <w:link w:val="a3"/>
    <w:uiPriority w:val="99"/>
    <w:locked/>
    <w:rsid w:val="00AC16D9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9"/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C16D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AC16D9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">
    <w:name w:val="Основной текст Знак1"/>
    <w:link w:val="a3"/>
    <w:uiPriority w:val="99"/>
    <w:locked/>
    <w:rsid w:val="00AC16D9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Людмила В. Дубиничева</cp:lastModifiedBy>
  <cp:revision>1</cp:revision>
  <cp:lastPrinted>2023-01-17T07:22:00Z</cp:lastPrinted>
  <dcterms:created xsi:type="dcterms:W3CDTF">2023-01-17T07:16:00Z</dcterms:created>
  <dcterms:modified xsi:type="dcterms:W3CDTF">2023-01-17T08:31:00Z</dcterms:modified>
</cp:coreProperties>
</file>