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7685E" w14:textId="3472D5C7" w:rsidR="00560885" w:rsidRPr="0001148B" w:rsidRDefault="00560885" w:rsidP="00560885">
      <w:pPr>
        <w:jc w:val="right"/>
        <w:textAlignment w:val="top"/>
        <w:rPr>
          <w:bCs/>
          <w:iCs/>
        </w:rPr>
      </w:pPr>
      <w:r w:rsidRPr="0001148B">
        <w:rPr>
          <w:bCs/>
          <w:iCs/>
        </w:rPr>
        <w:t>Приложение № 1</w:t>
      </w:r>
    </w:p>
    <w:p w14:paraId="320BAEB3" w14:textId="54A95CEE" w:rsidR="00560885" w:rsidRPr="0001148B" w:rsidRDefault="00560885" w:rsidP="00560885">
      <w:pPr>
        <w:jc w:val="right"/>
        <w:textAlignment w:val="top"/>
        <w:rPr>
          <w:bCs/>
          <w:iCs/>
        </w:rPr>
      </w:pPr>
      <w:r w:rsidRPr="0001148B">
        <w:rPr>
          <w:bCs/>
          <w:iCs/>
        </w:rPr>
        <w:t xml:space="preserve">к приказу от </w:t>
      </w:r>
      <w:r w:rsidR="000147C3">
        <w:rPr>
          <w:bCs/>
          <w:iCs/>
        </w:rPr>
        <w:t>01.08.2023 г.</w:t>
      </w:r>
      <w:r w:rsidRPr="0001148B">
        <w:rPr>
          <w:bCs/>
          <w:iCs/>
        </w:rPr>
        <w:t xml:space="preserve"> №</w:t>
      </w:r>
      <w:r w:rsidR="000147C3">
        <w:rPr>
          <w:bCs/>
          <w:iCs/>
        </w:rPr>
        <w:t>192</w:t>
      </w:r>
    </w:p>
    <w:p w14:paraId="0539C69F" w14:textId="77777777" w:rsidR="00560885" w:rsidRPr="0001148B" w:rsidRDefault="00560885" w:rsidP="00560885">
      <w:pPr>
        <w:jc w:val="center"/>
        <w:textAlignment w:val="top"/>
        <w:rPr>
          <w:bCs/>
          <w:iCs/>
        </w:rPr>
      </w:pPr>
    </w:p>
    <w:p w14:paraId="5DCFA754" w14:textId="02532EC4" w:rsidR="001B225B" w:rsidRPr="0001148B" w:rsidRDefault="001B225B" w:rsidP="0010309D"/>
    <w:p w14:paraId="1ECFE083" w14:textId="77777777" w:rsidR="001B225B" w:rsidRPr="0001148B" w:rsidRDefault="001B225B" w:rsidP="001B225B">
      <w:pPr>
        <w:jc w:val="center"/>
        <w:textAlignment w:val="top"/>
        <w:rPr>
          <w:color w:val="000000"/>
        </w:rPr>
      </w:pPr>
      <w:r w:rsidRPr="0001148B">
        <w:rPr>
          <w:bCs/>
          <w:iCs/>
        </w:rPr>
        <w:t xml:space="preserve">Условия конкурса </w:t>
      </w:r>
      <w:r w:rsidRPr="0001148B">
        <w:t xml:space="preserve">на замещение должностей </w:t>
      </w:r>
      <w:r w:rsidRPr="0001148B">
        <w:rPr>
          <w:color w:val="000000"/>
        </w:rPr>
        <w:t>научных работников</w:t>
      </w:r>
    </w:p>
    <w:p w14:paraId="1147D96B" w14:textId="77777777" w:rsidR="00455E61" w:rsidRPr="0001148B" w:rsidRDefault="00455E61" w:rsidP="00455E61">
      <w:pPr>
        <w:jc w:val="center"/>
        <w:textAlignment w:val="top"/>
        <w:rPr>
          <w:color w:val="000000"/>
        </w:rPr>
      </w:pPr>
      <w:bookmarkStart w:id="0" w:name="_GoBack"/>
    </w:p>
    <w:p w14:paraId="4DB084E2" w14:textId="2ED452BC" w:rsidR="00455E61" w:rsidRPr="0001148B" w:rsidRDefault="00EC019B" w:rsidP="00EC019B">
      <w:pPr>
        <w:tabs>
          <w:tab w:val="left" w:pos="851"/>
          <w:tab w:val="left" w:pos="993"/>
        </w:tabs>
        <w:jc w:val="center"/>
        <w:rPr>
          <w:b/>
          <w:color w:val="FF0000"/>
        </w:rPr>
      </w:pPr>
      <w:r w:rsidRPr="0001148B">
        <w:rPr>
          <w:b/>
        </w:rPr>
        <w:t>Н</w:t>
      </w:r>
      <w:r w:rsidR="00455E61" w:rsidRPr="0001148B">
        <w:rPr>
          <w:b/>
        </w:rPr>
        <w:t xml:space="preserve">аучный сотрудник центра </w:t>
      </w:r>
      <w:r w:rsidR="001220A2" w:rsidRPr="0001148B">
        <w:rPr>
          <w:b/>
        </w:rPr>
        <w:t>финансовых исследований</w:t>
      </w:r>
      <w:r w:rsidR="00455E61" w:rsidRPr="0001148B">
        <w:rPr>
          <w:b/>
        </w:rPr>
        <w:t xml:space="preserve"> отдела проблем социально-экономического развития и управления в территориальных системах</w:t>
      </w:r>
    </w:p>
    <w:bookmarkEnd w:id="0"/>
    <w:p w14:paraId="07E6B1B7" w14:textId="77777777" w:rsidR="00455E61" w:rsidRPr="0001148B" w:rsidRDefault="00455E61" w:rsidP="00455E61">
      <w:pPr>
        <w:tabs>
          <w:tab w:val="left" w:pos="993"/>
        </w:tabs>
        <w:ind w:firstLine="567"/>
        <w:contextualSpacing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383C6444" w14:textId="77777777" w:rsidR="00455E61" w:rsidRPr="0001148B" w:rsidRDefault="00455E61" w:rsidP="00455E61">
      <w:pPr>
        <w:ind w:firstLine="567"/>
        <w:jc w:val="both"/>
        <w:textAlignment w:val="baseline"/>
        <w:rPr>
          <w:bCs/>
          <w:iCs/>
        </w:rPr>
      </w:pPr>
      <w:r w:rsidRPr="0001148B">
        <w:rPr>
          <w:iCs/>
          <w:u w:val="single"/>
          <w:bdr w:val="none" w:sz="0" w:space="0" w:color="auto" w:frame="1"/>
        </w:rPr>
        <w:t>Отрасль науки:</w:t>
      </w:r>
      <w:r w:rsidRPr="0001148B">
        <w:rPr>
          <w:iCs/>
          <w:bdr w:val="none" w:sz="0" w:space="0" w:color="auto" w:frame="1"/>
        </w:rPr>
        <w:t xml:space="preserve"> э</w:t>
      </w:r>
      <w:r w:rsidRPr="0001148B">
        <w:rPr>
          <w:bCs/>
          <w:iCs/>
        </w:rPr>
        <w:t>кономика.</w:t>
      </w:r>
    </w:p>
    <w:p w14:paraId="7FDF53AD" w14:textId="77777777" w:rsidR="00455E61" w:rsidRPr="0001148B" w:rsidRDefault="00455E61" w:rsidP="00455E61">
      <w:pPr>
        <w:ind w:firstLine="567"/>
        <w:jc w:val="both"/>
        <w:textAlignment w:val="baseline"/>
        <w:rPr>
          <w:bCs/>
          <w:iCs/>
        </w:rPr>
      </w:pPr>
    </w:p>
    <w:p w14:paraId="3219C2A4" w14:textId="77777777" w:rsidR="00EC019B" w:rsidRPr="0001148B" w:rsidRDefault="00455E61" w:rsidP="00EC019B">
      <w:pPr>
        <w:ind w:firstLine="567"/>
        <w:jc w:val="both"/>
      </w:pPr>
      <w:r w:rsidRPr="0001148B">
        <w:rPr>
          <w:iCs/>
          <w:u w:val="single"/>
          <w:bdr w:val="none" w:sz="0" w:space="0" w:color="auto" w:frame="1"/>
        </w:rPr>
        <w:t>Тематика исследований:</w:t>
      </w:r>
      <w:r w:rsidRPr="0001148B">
        <w:rPr>
          <w:iCs/>
          <w:bdr w:val="none" w:sz="0" w:space="0" w:color="auto" w:frame="1"/>
        </w:rPr>
        <w:t xml:space="preserve"> </w:t>
      </w:r>
      <w:r w:rsidR="00EC019B" w:rsidRPr="0001148B">
        <w:rPr>
          <w:iCs/>
          <w:bdr w:val="none" w:sz="0" w:space="0" w:color="auto" w:frame="1"/>
          <w:shd w:val="clear" w:color="auto" w:fill="FFFFFF" w:themeFill="background1"/>
        </w:rPr>
        <w:t>в</w:t>
      </w:r>
      <w:r w:rsidR="00EC019B" w:rsidRPr="0001148B">
        <w:rPr>
          <w:shd w:val="clear" w:color="auto" w:fill="FFFFFF" w:themeFill="background1"/>
        </w:rPr>
        <w:t>лияние финансовых результатов деятельности крупного бизнеса на доходы бюджетной системы, совершенствование финансовых инструментов устойчивого регионального развития, формирование и использование бюджетного потенциала региона в целях экономического роста, налоговое поведение крупных корпораций, офшорные зоны, корпоративная социальная ответственность, распределительная и дивидендная политика крупных корпораций, социальное неравенство населения, отраслевая экономика (черная и цветная металлургия, химическая, угольная и нефтегазовая отрасли), производственные результаты крупных промышленных корпораций, особенности государственного управления в отношении крупного бизнеса, влияние олигархического капитализма на социально-экономическое развитие территорий, бюджеты муниципалитетов</w:t>
      </w:r>
    </w:p>
    <w:p w14:paraId="7601A746" w14:textId="214CCF25" w:rsidR="00AB2EA0" w:rsidRPr="00140888" w:rsidRDefault="00AB2EA0" w:rsidP="00EC019B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21A152F0" w14:textId="77777777" w:rsidR="005D2791" w:rsidRPr="0057437A" w:rsidRDefault="005D2791" w:rsidP="005D2791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44F7733D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  <w:tab w:val="num" w:pos="1134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640CD1E3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5ADCCC6D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639B5F11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5A9AF77A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 xml:space="preserve"> </w:t>
      </w:r>
      <w:r w:rsidRPr="0057437A">
        <w:t>Обрабатывает, анализирует и обобщает результаты исследований, с</w:t>
      </w:r>
      <w:r w:rsidRPr="0057437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0614D72B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688F49E9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5C135FD0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6E4F852D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7BB50EA6" w14:textId="77777777" w:rsidR="005D2791" w:rsidRPr="0057437A" w:rsidRDefault="005D2791" w:rsidP="005D2791">
      <w:pPr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t>Выполняет отдельные поручения заведующего отделом и лабораторией.</w:t>
      </w:r>
    </w:p>
    <w:p w14:paraId="6BFFE785" w14:textId="77777777" w:rsidR="005D2791" w:rsidRPr="0057437A" w:rsidRDefault="005D2791" w:rsidP="005D2791">
      <w:pPr>
        <w:pStyle w:val="a5"/>
        <w:tabs>
          <w:tab w:val="left" w:pos="851"/>
        </w:tabs>
        <w:ind w:left="0" w:firstLine="567"/>
        <w:jc w:val="both"/>
        <w:rPr>
          <w:bCs/>
          <w:iCs/>
        </w:rPr>
      </w:pPr>
    </w:p>
    <w:p w14:paraId="5361C4D6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68C938C1" w14:textId="77777777" w:rsidR="005D2791" w:rsidRPr="0057437A" w:rsidRDefault="005D2791" w:rsidP="005D2791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0A933D5A" w14:textId="77777777" w:rsidR="005D2791" w:rsidRPr="0057437A" w:rsidRDefault="005D2791" w:rsidP="005D2791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textAlignment w:val="baseline"/>
      </w:pPr>
      <w:r w:rsidRPr="0057437A">
        <w:rPr>
          <w:iCs/>
        </w:rPr>
        <w:t>статьи: РИНЦ не менее 15 шт., ВАК: не менее 5 шт., в том числе не менее 5шт. за последние 5 лет.</w:t>
      </w:r>
    </w:p>
    <w:p w14:paraId="4DA55520" w14:textId="77777777" w:rsidR="005D2791" w:rsidRPr="0057437A" w:rsidRDefault="005D2791" w:rsidP="005D2791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57437A">
        <w:rPr>
          <w:lang w:eastAsia="en-US"/>
        </w:rPr>
        <w:t>2. Кандидат наук или окончание аспирантуры, или высшее профессиональное образование и стаж работы по специальности не менее 3 лет;</w:t>
      </w:r>
    </w:p>
    <w:p w14:paraId="5ABF85A3" w14:textId="77777777" w:rsidR="005D2791" w:rsidRPr="0057437A" w:rsidRDefault="005D2791" w:rsidP="005D2791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в исключительных случаях - высшее профессиональное образование и стаж научной работы – не менее 5 (пяти) лет;</w:t>
      </w:r>
    </w:p>
    <w:p w14:paraId="0076B654" w14:textId="77777777" w:rsidR="005D2791" w:rsidRPr="0057437A" w:rsidRDefault="005D2791" w:rsidP="005D2791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очное или заочное участие с докладами;</w:t>
      </w:r>
    </w:p>
    <w:p w14:paraId="653D6E82" w14:textId="77777777" w:rsidR="005D2791" w:rsidRPr="0057437A" w:rsidRDefault="005D2791" w:rsidP="005D2791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участие в числе исполнителей НИР, работ в проектах по программам РАН, в грантах, контрактах;</w:t>
      </w:r>
    </w:p>
    <w:p w14:paraId="00C561B3" w14:textId="77777777" w:rsidR="005D2791" w:rsidRPr="0057437A" w:rsidRDefault="005D2791" w:rsidP="005D2791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чтение лекций или научное руководство выпускными квалификационными работами.</w:t>
      </w:r>
    </w:p>
    <w:p w14:paraId="2F41C142" w14:textId="77777777" w:rsidR="005D2791" w:rsidRDefault="005D2791" w:rsidP="005D2791">
      <w:pPr>
        <w:pStyle w:val="a5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89FC16B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73CBECF0" w14:textId="77777777" w:rsidR="005D2791" w:rsidRPr="0057437A" w:rsidRDefault="005D2791" w:rsidP="005D2791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714DAB2F" w14:textId="3A3CBE6F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 w:rsidR="000621AD">
        <w:rPr>
          <w:iCs/>
          <w:bdr w:val="none" w:sz="0" w:space="0" w:color="auto" w:frame="1"/>
        </w:rPr>
        <w:t>27</w:t>
      </w:r>
      <w:r w:rsidRPr="0057437A">
        <w:rPr>
          <w:bCs/>
          <w:iCs/>
        </w:rPr>
        <w:t xml:space="preserve"> </w:t>
      </w:r>
      <w:r w:rsidR="000621AD">
        <w:rPr>
          <w:bCs/>
          <w:iCs/>
        </w:rPr>
        <w:t>0</w:t>
      </w:r>
      <w:r w:rsidRPr="0057437A">
        <w:rPr>
          <w:bCs/>
          <w:iCs/>
        </w:rPr>
        <w:t xml:space="preserve">00 – </w:t>
      </w:r>
      <w:r w:rsidR="000621AD">
        <w:rPr>
          <w:bCs/>
          <w:iCs/>
        </w:rPr>
        <w:t>31</w:t>
      </w:r>
      <w:r w:rsidRPr="0057437A">
        <w:rPr>
          <w:bCs/>
          <w:iCs/>
        </w:rPr>
        <w:t xml:space="preserve"> </w:t>
      </w:r>
      <w:r w:rsidR="000621AD">
        <w:rPr>
          <w:bCs/>
          <w:iCs/>
        </w:rPr>
        <w:t>0</w:t>
      </w:r>
      <w:r w:rsidRPr="0057437A">
        <w:rPr>
          <w:bCs/>
          <w:iCs/>
        </w:rPr>
        <w:t>00 рублей/месяц.</w:t>
      </w:r>
    </w:p>
    <w:p w14:paraId="4BAD1333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</w:p>
    <w:p w14:paraId="49C65F5F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5A45A32A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</w:p>
    <w:p w14:paraId="3C91726D" w14:textId="77777777" w:rsidR="005D2791" w:rsidRPr="0057437A" w:rsidRDefault="005D2791" w:rsidP="005D2791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бессрочный</w:t>
      </w:r>
      <w:r w:rsidRPr="0057437A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14:paraId="32DF9637" w14:textId="77777777" w:rsidR="005D2791" w:rsidRPr="0057437A" w:rsidRDefault="005D2791" w:rsidP="005D2791">
      <w:pPr>
        <w:ind w:firstLine="567"/>
        <w:jc w:val="both"/>
        <w:textAlignment w:val="top"/>
        <w:rPr>
          <w:bCs/>
          <w:iCs/>
        </w:rPr>
      </w:pPr>
    </w:p>
    <w:p w14:paraId="469294EC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14:paraId="0067EC84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</w:p>
    <w:p w14:paraId="2DE94212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Найм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68987645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</w:p>
    <w:p w14:paraId="3BFE131A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1D2FA4B7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</w:p>
    <w:p w14:paraId="47CEB2E8" w14:textId="77777777" w:rsidR="005D2791" w:rsidRPr="0057437A" w:rsidRDefault="005D2791" w:rsidP="005D2791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14:paraId="5FB2517C" w14:textId="77777777" w:rsidR="005D2791" w:rsidRPr="0057437A" w:rsidRDefault="005D2791" w:rsidP="005D2791">
      <w:pPr>
        <w:ind w:firstLine="567"/>
        <w:jc w:val="both"/>
      </w:pPr>
    </w:p>
    <w:p w14:paraId="56ECEEC4" w14:textId="77777777" w:rsidR="005D2791" w:rsidRPr="0057437A" w:rsidRDefault="005D2791" w:rsidP="005D2791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14:paraId="5A90C48C" w14:textId="77777777" w:rsidR="005D2791" w:rsidRPr="0057437A" w:rsidRDefault="005D2791" w:rsidP="005D2791">
      <w:pPr>
        <w:ind w:firstLine="567"/>
        <w:jc w:val="both"/>
        <w:textAlignment w:val="top"/>
        <w:rPr>
          <w:bCs/>
          <w:iCs/>
        </w:rPr>
      </w:pPr>
    </w:p>
    <w:p w14:paraId="7ED1058C" w14:textId="77777777" w:rsidR="005D2791" w:rsidRPr="0057437A" w:rsidRDefault="005D2791" w:rsidP="005D2791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14:paraId="33CED222" w14:textId="77777777" w:rsidR="005D2791" w:rsidRPr="0057437A" w:rsidRDefault="005D2791" w:rsidP="005D2791">
      <w:pPr>
        <w:ind w:firstLine="567"/>
        <w:jc w:val="both"/>
      </w:pPr>
    </w:p>
    <w:p w14:paraId="20602903" w14:textId="3BA5F102" w:rsidR="005D2791" w:rsidRPr="007F0502" w:rsidRDefault="005D2791" w:rsidP="005D27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 xml:space="preserve">: </w:t>
      </w:r>
      <w:r w:rsidR="0001148B" w:rsidRPr="0001148B">
        <w:rPr>
          <w:b/>
          <w:bCs/>
        </w:rPr>
        <w:t>2</w:t>
      </w:r>
      <w:r w:rsidR="003B2515">
        <w:rPr>
          <w:b/>
          <w:bCs/>
        </w:rPr>
        <w:t>8</w:t>
      </w:r>
      <w:r w:rsidRPr="00A6498F">
        <w:rPr>
          <w:b/>
          <w:sz w:val="26"/>
          <w:szCs w:val="26"/>
        </w:rPr>
        <w:t>.0</w:t>
      </w:r>
      <w:r w:rsidR="0001148B">
        <w:rPr>
          <w:b/>
          <w:sz w:val="26"/>
          <w:szCs w:val="26"/>
        </w:rPr>
        <w:t>8</w:t>
      </w:r>
      <w:r w:rsidRPr="00A6498F">
        <w:rPr>
          <w:b/>
          <w:sz w:val="26"/>
          <w:szCs w:val="26"/>
        </w:rPr>
        <w:t>.2023</w:t>
      </w:r>
      <w:r w:rsidRPr="007F0502">
        <w:rPr>
          <w:b/>
          <w:sz w:val="26"/>
          <w:szCs w:val="26"/>
        </w:rPr>
        <w:t xml:space="preserve"> г</w:t>
      </w:r>
      <w:r w:rsidRPr="007F0502">
        <w:rPr>
          <w:sz w:val="26"/>
          <w:szCs w:val="26"/>
        </w:rPr>
        <w:t>.</w:t>
      </w:r>
    </w:p>
    <w:p w14:paraId="24121695" w14:textId="77777777" w:rsidR="005D2791" w:rsidRPr="0057437A" w:rsidRDefault="005D2791" w:rsidP="005D2791">
      <w:pPr>
        <w:ind w:firstLine="567"/>
        <w:jc w:val="both"/>
      </w:pPr>
    </w:p>
    <w:p w14:paraId="64F91856" w14:textId="77777777" w:rsidR="005D2791" w:rsidRPr="0057437A" w:rsidRDefault="005D2791" w:rsidP="005D2791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43277CA6" w14:textId="77777777" w:rsidR="005D2791" w:rsidRPr="0057437A" w:rsidRDefault="005D2791" w:rsidP="005D2791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5CE5CB3D" w14:textId="77777777" w:rsidR="005D2791" w:rsidRPr="0057437A" w:rsidRDefault="005D2791" w:rsidP="005D2791">
      <w:pPr>
        <w:ind w:firstLine="567"/>
        <w:jc w:val="both"/>
      </w:pPr>
    </w:p>
    <w:p w14:paraId="76B2C251" w14:textId="77777777" w:rsidR="005D2791" w:rsidRPr="0057437A" w:rsidRDefault="005D2791" w:rsidP="005D2791">
      <w:pPr>
        <w:ind w:firstLine="567"/>
        <w:jc w:val="both"/>
      </w:pPr>
    </w:p>
    <w:p w14:paraId="42D5917D" w14:textId="70A39199" w:rsidR="005D2791" w:rsidRPr="0057437A" w:rsidRDefault="003B2515" w:rsidP="005D2791">
      <w:pPr>
        <w:jc w:val="both"/>
        <w:rPr>
          <w:color w:val="000000"/>
        </w:rPr>
      </w:pPr>
      <w:r>
        <w:rPr>
          <w:color w:val="000000"/>
        </w:rPr>
        <w:t>И. о. з</w:t>
      </w:r>
      <w:r w:rsidR="005D2791" w:rsidRPr="0057437A">
        <w:rPr>
          <w:color w:val="000000"/>
        </w:rPr>
        <w:t>аведующ</w:t>
      </w:r>
      <w:r>
        <w:rPr>
          <w:color w:val="000000"/>
        </w:rPr>
        <w:t>его</w:t>
      </w:r>
      <w:r w:rsidR="005D2791" w:rsidRPr="0057437A">
        <w:rPr>
          <w:color w:val="000000"/>
        </w:rPr>
        <w:t xml:space="preserve"> отделом правового обеспечения</w:t>
      </w:r>
    </w:p>
    <w:p w14:paraId="163B5030" w14:textId="62BDF07B" w:rsidR="005D2791" w:rsidRPr="0057437A" w:rsidRDefault="005D2791" w:rsidP="005D2791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="003B2515">
        <w:rPr>
          <w:color w:val="000000"/>
        </w:rPr>
        <w:t xml:space="preserve">                       </w:t>
      </w:r>
      <w:r w:rsidRPr="0057437A">
        <w:rPr>
          <w:color w:val="000000"/>
        </w:rPr>
        <w:tab/>
        <w:t xml:space="preserve">     </w:t>
      </w:r>
      <w:r w:rsidR="003B2515">
        <w:rPr>
          <w:color w:val="000000"/>
        </w:rPr>
        <w:t xml:space="preserve">М. А. </w:t>
      </w:r>
      <w:proofErr w:type="spellStart"/>
      <w:r w:rsidR="003B2515">
        <w:rPr>
          <w:color w:val="000000"/>
        </w:rPr>
        <w:t>Самутина</w:t>
      </w:r>
      <w:proofErr w:type="spellEnd"/>
    </w:p>
    <w:p w14:paraId="42B81742" w14:textId="77777777" w:rsidR="00455E61" w:rsidRDefault="00455E61" w:rsidP="00455E61">
      <w:pPr>
        <w:ind w:firstLine="567"/>
        <w:jc w:val="both"/>
        <w:rPr>
          <w:sz w:val="26"/>
          <w:szCs w:val="26"/>
        </w:rPr>
      </w:pPr>
    </w:p>
    <w:p w14:paraId="1AF4A912" w14:textId="77777777" w:rsidR="00455E61" w:rsidRPr="00AF7929" w:rsidRDefault="00455E61" w:rsidP="00455E61">
      <w:pPr>
        <w:ind w:firstLine="567"/>
        <w:jc w:val="both"/>
        <w:rPr>
          <w:sz w:val="26"/>
          <w:szCs w:val="26"/>
        </w:rPr>
      </w:pPr>
    </w:p>
    <w:p w14:paraId="3706CFD0" w14:textId="77777777" w:rsidR="00455E61" w:rsidRPr="00AF7929" w:rsidRDefault="00455E61" w:rsidP="00455E61">
      <w:pPr>
        <w:ind w:firstLine="567"/>
        <w:jc w:val="both"/>
        <w:rPr>
          <w:sz w:val="26"/>
          <w:szCs w:val="26"/>
        </w:rPr>
      </w:pPr>
    </w:p>
    <w:p w14:paraId="2D5AA7FA" w14:textId="77777777" w:rsidR="005D2791" w:rsidRPr="00737614" w:rsidRDefault="005D2791" w:rsidP="005D2791">
      <w:pPr>
        <w:jc w:val="both"/>
        <w:rPr>
          <w:color w:val="000000"/>
        </w:rPr>
      </w:pPr>
    </w:p>
    <w:p w14:paraId="09EAFE83" w14:textId="77777777" w:rsidR="005D2791" w:rsidRPr="00737614" w:rsidRDefault="005D2791" w:rsidP="005D2791">
      <w:pPr>
        <w:jc w:val="both"/>
        <w:rPr>
          <w:color w:val="000000"/>
        </w:rPr>
      </w:pPr>
      <w:r w:rsidRPr="00737614">
        <w:rPr>
          <w:color w:val="000000"/>
        </w:rPr>
        <w:t>СОГЛАСОВАНО:</w:t>
      </w:r>
    </w:p>
    <w:p w14:paraId="17328F28" w14:textId="77777777" w:rsidR="005D2791" w:rsidRPr="00737614" w:rsidRDefault="005D2791" w:rsidP="005D2791">
      <w:pPr>
        <w:jc w:val="both"/>
        <w:rPr>
          <w:color w:val="000000"/>
        </w:rPr>
      </w:pPr>
    </w:p>
    <w:p w14:paraId="09AAA16A" w14:textId="77777777" w:rsidR="005D2791" w:rsidRPr="00737614" w:rsidRDefault="005D2791" w:rsidP="005D2791">
      <w:pPr>
        <w:jc w:val="both"/>
        <w:rPr>
          <w:color w:val="000000"/>
        </w:rPr>
      </w:pPr>
    </w:p>
    <w:p w14:paraId="71FF159A" w14:textId="77777777" w:rsidR="005D2791" w:rsidRPr="00737614" w:rsidRDefault="005D2791" w:rsidP="005D2791">
      <w:pPr>
        <w:jc w:val="both"/>
        <w:rPr>
          <w:color w:val="000000"/>
        </w:rPr>
      </w:pPr>
      <w:r>
        <w:rPr>
          <w:color w:val="000000"/>
        </w:rPr>
        <w:t>И. о. з</w:t>
      </w:r>
      <w:r w:rsidRPr="00737614">
        <w:rPr>
          <w:color w:val="000000"/>
        </w:rPr>
        <w:t>аведующ</w:t>
      </w:r>
      <w:r>
        <w:rPr>
          <w:color w:val="000000"/>
        </w:rPr>
        <w:t>его</w:t>
      </w:r>
      <w:r w:rsidRPr="00737614">
        <w:rPr>
          <w:color w:val="000000"/>
        </w:rPr>
        <w:t xml:space="preserve"> отделом </w:t>
      </w:r>
      <w:proofErr w:type="spellStart"/>
      <w:r w:rsidRPr="00737614">
        <w:rPr>
          <w:color w:val="000000"/>
        </w:rPr>
        <w:t>ПСЭРиУвТС</w:t>
      </w:r>
      <w:proofErr w:type="spellEnd"/>
      <w:r w:rsidRPr="00737614">
        <w:rPr>
          <w:color w:val="000000"/>
        </w:rPr>
        <w:t xml:space="preserve"> </w:t>
      </w:r>
      <w:r>
        <w:rPr>
          <w:color w:val="000000"/>
        </w:rPr>
        <w:t>к</w:t>
      </w:r>
      <w:r w:rsidRPr="00737614">
        <w:rPr>
          <w:color w:val="000000"/>
        </w:rPr>
        <w:t xml:space="preserve">.э.н.                                    </w:t>
      </w:r>
      <w:r>
        <w:rPr>
          <w:color w:val="000000"/>
        </w:rPr>
        <w:t xml:space="preserve">  М. А. </w:t>
      </w:r>
      <w:proofErr w:type="spellStart"/>
      <w:r>
        <w:rPr>
          <w:color w:val="000000"/>
        </w:rPr>
        <w:t>Печенская</w:t>
      </w:r>
      <w:proofErr w:type="spellEnd"/>
      <w:r>
        <w:rPr>
          <w:color w:val="000000"/>
        </w:rPr>
        <w:t>- Полищук</w:t>
      </w:r>
    </w:p>
    <w:p w14:paraId="61ECBAB1" w14:textId="77777777" w:rsidR="005D2791" w:rsidRDefault="005D2791" w:rsidP="005D2791">
      <w:pPr>
        <w:jc w:val="both"/>
        <w:rPr>
          <w:color w:val="000000"/>
        </w:rPr>
      </w:pPr>
    </w:p>
    <w:p w14:paraId="51C2FAFB" w14:textId="77777777" w:rsidR="005D2791" w:rsidRPr="00737614" w:rsidRDefault="005D2791" w:rsidP="005D2791">
      <w:pPr>
        <w:ind w:firstLine="567"/>
        <w:jc w:val="both"/>
        <w:rPr>
          <w:color w:val="000000"/>
        </w:rPr>
      </w:pPr>
    </w:p>
    <w:p w14:paraId="60104BD0" w14:textId="77777777" w:rsidR="00455E61" w:rsidRDefault="00455E61" w:rsidP="00F10413">
      <w:pPr>
        <w:jc w:val="right"/>
        <w:textAlignment w:val="top"/>
        <w:rPr>
          <w:bCs/>
          <w:iCs/>
          <w:sz w:val="26"/>
          <w:szCs w:val="26"/>
        </w:rPr>
      </w:pPr>
    </w:p>
    <w:p w14:paraId="3E7866D0" w14:textId="77777777" w:rsidR="00AB2EA0" w:rsidRDefault="00AB2EA0" w:rsidP="00F10413">
      <w:pPr>
        <w:jc w:val="right"/>
        <w:textAlignment w:val="top"/>
        <w:rPr>
          <w:bCs/>
          <w:iCs/>
          <w:sz w:val="26"/>
          <w:szCs w:val="26"/>
        </w:rPr>
      </w:pPr>
    </w:p>
    <w:p w14:paraId="2C0D1D85" w14:textId="77777777" w:rsidR="00AB2EA0" w:rsidRDefault="00AB2EA0" w:rsidP="00F10413">
      <w:pPr>
        <w:jc w:val="right"/>
        <w:textAlignment w:val="top"/>
        <w:rPr>
          <w:bCs/>
          <w:iCs/>
          <w:sz w:val="26"/>
          <w:szCs w:val="26"/>
        </w:rPr>
      </w:pPr>
    </w:p>
    <w:p w14:paraId="6C394500" w14:textId="77777777" w:rsidR="00455E61" w:rsidRDefault="00455E61" w:rsidP="00F10413">
      <w:pPr>
        <w:jc w:val="right"/>
        <w:textAlignment w:val="top"/>
        <w:rPr>
          <w:bCs/>
          <w:iCs/>
          <w:sz w:val="26"/>
          <w:szCs w:val="26"/>
        </w:rPr>
      </w:pPr>
    </w:p>
    <w:p w14:paraId="6C18F40E" w14:textId="77777777" w:rsidR="00455E61" w:rsidRDefault="00455E61" w:rsidP="00F10413">
      <w:pPr>
        <w:jc w:val="right"/>
        <w:textAlignment w:val="top"/>
        <w:rPr>
          <w:bCs/>
          <w:iCs/>
          <w:sz w:val="26"/>
          <w:szCs w:val="26"/>
        </w:rPr>
      </w:pPr>
    </w:p>
    <w:p w14:paraId="14579C06" w14:textId="77777777" w:rsidR="00455E61" w:rsidRDefault="00455E61" w:rsidP="00F10413">
      <w:pPr>
        <w:jc w:val="right"/>
        <w:textAlignment w:val="top"/>
        <w:rPr>
          <w:bCs/>
          <w:iCs/>
          <w:sz w:val="26"/>
          <w:szCs w:val="26"/>
        </w:rPr>
      </w:pPr>
    </w:p>
    <w:p w14:paraId="00094B0E" w14:textId="77777777" w:rsidR="00455E61" w:rsidRDefault="00455E61" w:rsidP="00F10413">
      <w:pPr>
        <w:jc w:val="right"/>
        <w:textAlignment w:val="top"/>
        <w:rPr>
          <w:bCs/>
          <w:iCs/>
          <w:sz w:val="26"/>
          <w:szCs w:val="26"/>
        </w:rPr>
      </w:pPr>
    </w:p>
    <w:p w14:paraId="00F72AB7" w14:textId="77777777" w:rsidR="001220A2" w:rsidRDefault="001220A2" w:rsidP="00F10413">
      <w:pPr>
        <w:jc w:val="right"/>
        <w:textAlignment w:val="top"/>
        <w:rPr>
          <w:bCs/>
          <w:iCs/>
          <w:sz w:val="26"/>
          <w:szCs w:val="26"/>
        </w:rPr>
      </w:pPr>
    </w:p>
    <w:p w14:paraId="252E71D8" w14:textId="77777777" w:rsidR="001220A2" w:rsidRDefault="001220A2" w:rsidP="00F10413">
      <w:pPr>
        <w:jc w:val="right"/>
        <w:textAlignment w:val="top"/>
        <w:rPr>
          <w:bCs/>
          <w:iCs/>
          <w:sz w:val="26"/>
          <w:szCs w:val="26"/>
        </w:rPr>
      </w:pPr>
    </w:p>
    <w:p w14:paraId="01D22A44" w14:textId="77777777" w:rsidR="001220A2" w:rsidRDefault="001220A2" w:rsidP="00F10413">
      <w:pPr>
        <w:jc w:val="right"/>
        <w:textAlignment w:val="top"/>
        <w:rPr>
          <w:bCs/>
          <w:iCs/>
          <w:sz w:val="26"/>
          <w:szCs w:val="26"/>
        </w:rPr>
      </w:pPr>
    </w:p>
    <w:sectPr w:rsidR="001220A2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4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6B7C70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3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E578A"/>
    <w:multiLevelType w:val="hybridMultilevel"/>
    <w:tmpl w:val="83C20E4E"/>
    <w:lvl w:ilvl="0" w:tplc="4A36739C">
      <w:start w:val="1"/>
      <w:numFmt w:val="decimal"/>
      <w:lvlText w:val="%1."/>
      <w:lvlJc w:val="left"/>
      <w:pPr>
        <w:ind w:left="177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5AD73C91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7" w15:restartNumberingAfterBreak="0">
    <w:nsid w:val="5D51278B"/>
    <w:multiLevelType w:val="hybridMultilevel"/>
    <w:tmpl w:val="12F4A1B2"/>
    <w:lvl w:ilvl="0" w:tplc="90FA5AFC">
      <w:start w:val="1"/>
      <w:numFmt w:val="decimal"/>
      <w:lvlText w:val="%1."/>
      <w:lvlJc w:val="left"/>
      <w:pPr>
        <w:ind w:left="214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9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 w15:restartNumberingAfterBreak="0">
    <w:nsid w:val="79A912BD"/>
    <w:multiLevelType w:val="hybridMultilevel"/>
    <w:tmpl w:val="EE9462FE"/>
    <w:lvl w:ilvl="0" w:tplc="BF50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4"/>
  </w:num>
  <w:num w:numId="9">
    <w:abstractNumId w:val="40"/>
  </w:num>
  <w:num w:numId="10">
    <w:abstractNumId w:val="16"/>
  </w:num>
  <w:num w:numId="11">
    <w:abstractNumId w:val="33"/>
  </w:num>
  <w:num w:numId="12">
    <w:abstractNumId w:val="2"/>
  </w:num>
  <w:num w:numId="13">
    <w:abstractNumId w:val="39"/>
  </w:num>
  <w:num w:numId="14">
    <w:abstractNumId w:val="5"/>
  </w:num>
  <w:num w:numId="15">
    <w:abstractNumId w:val="29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5"/>
  </w:num>
  <w:num w:numId="21">
    <w:abstractNumId w:val="27"/>
  </w:num>
  <w:num w:numId="22">
    <w:abstractNumId w:val="44"/>
  </w:num>
  <w:num w:numId="23">
    <w:abstractNumId w:val="41"/>
  </w:num>
  <w:num w:numId="24">
    <w:abstractNumId w:val="38"/>
  </w:num>
  <w:num w:numId="25">
    <w:abstractNumId w:val="8"/>
  </w:num>
  <w:num w:numId="26">
    <w:abstractNumId w:val="42"/>
  </w:num>
  <w:num w:numId="27">
    <w:abstractNumId w:val="24"/>
  </w:num>
  <w:num w:numId="28">
    <w:abstractNumId w:val="28"/>
  </w:num>
  <w:num w:numId="29">
    <w:abstractNumId w:val="21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46"/>
  </w:num>
  <w:num w:numId="35">
    <w:abstractNumId w:val="6"/>
  </w:num>
  <w:num w:numId="36">
    <w:abstractNumId w:val="10"/>
  </w:num>
  <w:num w:numId="37">
    <w:abstractNumId w:val="30"/>
  </w:num>
  <w:num w:numId="38">
    <w:abstractNumId w:val="34"/>
  </w:num>
  <w:num w:numId="39">
    <w:abstractNumId w:val="43"/>
  </w:num>
  <w:num w:numId="40">
    <w:abstractNumId w:val="19"/>
  </w:num>
  <w:num w:numId="41">
    <w:abstractNumId w:val="45"/>
  </w:num>
  <w:num w:numId="42">
    <w:abstractNumId w:val="9"/>
  </w:num>
  <w:num w:numId="43">
    <w:abstractNumId w:val="32"/>
  </w:num>
  <w:num w:numId="44">
    <w:abstractNumId w:val="36"/>
  </w:num>
  <w:num w:numId="45">
    <w:abstractNumId w:val="37"/>
  </w:num>
  <w:num w:numId="46">
    <w:abstractNumId w:val="35"/>
  </w:num>
  <w:num w:numId="47">
    <w:abstractNumId w:val="18"/>
  </w:num>
  <w:num w:numId="48">
    <w:abstractNumId w:val="31"/>
  </w:num>
  <w:num w:numId="4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148B"/>
    <w:rsid w:val="000120B3"/>
    <w:rsid w:val="00012909"/>
    <w:rsid w:val="000147C3"/>
    <w:rsid w:val="00031A9E"/>
    <w:rsid w:val="00051378"/>
    <w:rsid w:val="000528E9"/>
    <w:rsid w:val="0005400D"/>
    <w:rsid w:val="000621AD"/>
    <w:rsid w:val="00090DE6"/>
    <w:rsid w:val="00094DC4"/>
    <w:rsid w:val="000A1CC5"/>
    <w:rsid w:val="000A54F0"/>
    <w:rsid w:val="000B136D"/>
    <w:rsid w:val="000F3191"/>
    <w:rsid w:val="000F5C59"/>
    <w:rsid w:val="0010309D"/>
    <w:rsid w:val="00113DC8"/>
    <w:rsid w:val="001208CC"/>
    <w:rsid w:val="001220A2"/>
    <w:rsid w:val="0013027F"/>
    <w:rsid w:val="00132A37"/>
    <w:rsid w:val="001363C9"/>
    <w:rsid w:val="00140888"/>
    <w:rsid w:val="00140B0A"/>
    <w:rsid w:val="00143640"/>
    <w:rsid w:val="00161821"/>
    <w:rsid w:val="0018070C"/>
    <w:rsid w:val="001B0A59"/>
    <w:rsid w:val="001B225B"/>
    <w:rsid w:val="001E4F62"/>
    <w:rsid w:val="001F06C0"/>
    <w:rsid w:val="00202107"/>
    <w:rsid w:val="00202C60"/>
    <w:rsid w:val="00211149"/>
    <w:rsid w:val="00223144"/>
    <w:rsid w:val="0023365B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6FB"/>
    <w:rsid w:val="00300BAF"/>
    <w:rsid w:val="00314E43"/>
    <w:rsid w:val="003240B3"/>
    <w:rsid w:val="003252AB"/>
    <w:rsid w:val="003325C6"/>
    <w:rsid w:val="0033334B"/>
    <w:rsid w:val="003446A5"/>
    <w:rsid w:val="003523AE"/>
    <w:rsid w:val="00364CD3"/>
    <w:rsid w:val="0038319A"/>
    <w:rsid w:val="003932A1"/>
    <w:rsid w:val="0039504F"/>
    <w:rsid w:val="003B110D"/>
    <w:rsid w:val="003B2515"/>
    <w:rsid w:val="003B2FF0"/>
    <w:rsid w:val="003B4C21"/>
    <w:rsid w:val="003C09F5"/>
    <w:rsid w:val="003C36A3"/>
    <w:rsid w:val="003C71F2"/>
    <w:rsid w:val="003E06B9"/>
    <w:rsid w:val="003E4435"/>
    <w:rsid w:val="003E44F6"/>
    <w:rsid w:val="003E6A9B"/>
    <w:rsid w:val="003F3895"/>
    <w:rsid w:val="00404609"/>
    <w:rsid w:val="00410266"/>
    <w:rsid w:val="00411B09"/>
    <w:rsid w:val="0043148A"/>
    <w:rsid w:val="00451420"/>
    <w:rsid w:val="00455E61"/>
    <w:rsid w:val="00462320"/>
    <w:rsid w:val="00492651"/>
    <w:rsid w:val="004B12D1"/>
    <w:rsid w:val="004E06DD"/>
    <w:rsid w:val="004E348E"/>
    <w:rsid w:val="004F64E0"/>
    <w:rsid w:val="005062A6"/>
    <w:rsid w:val="00506FB5"/>
    <w:rsid w:val="005136EB"/>
    <w:rsid w:val="00525B79"/>
    <w:rsid w:val="005371C7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91150"/>
    <w:rsid w:val="005A120A"/>
    <w:rsid w:val="005B4535"/>
    <w:rsid w:val="005B7F55"/>
    <w:rsid w:val="005C79DC"/>
    <w:rsid w:val="005D18B8"/>
    <w:rsid w:val="005D2791"/>
    <w:rsid w:val="005D5A24"/>
    <w:rsid w:val="005F3C0A"/>
    <w:rsid w:val="005F7451"/>
    <w:rsid w:val="00600429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E20E2"/>
    <w:rsid w:val="006E5E01"/>
    <w:rsid w:val="00714576"/>
    <w:rsid w:val="00715AEA"/>
    <w:rsid w:val="00746DDF"/>
    <w:rsid w:val="00752DE8"/>
    <w:rsid w:val="0077539A"/>
    <w:rsid w:val="00776CF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0502"/>
    <w:rsid w:val="007F4B75"/>
    <w:rsid w:val="008001AD"/>
    <w:rsid w:val="00803F7A"/>
    <w:rsid w:val="0083121B"/>
    <w:rsid w:val="00835E29"/>
    <w:rsid w:val="008576F3"/>
    <w:rsid w:val="00860EFF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5335"/>
    <w:rsid w:val="00934746"/>
    <w:rsid w:val="00936F60"/>
    <w:rsid w:val="00945B49"/>
    <w:rsid w:val="00954BCA"/>
    <w:rsid w:val="0097447E"/>
    <w:rsid w:val="00994710"/>
    <w:rsid w:val="00994B60"/>
    <w:rsid w:val="009A7C39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7D0F"/>
    <w:rsid w:val="00A23DD8"/>
    <w:rsid w:val="00A27D96"/>
    <w:rsid w:val="00A3334D"/>
    <w:rsid w:val="00A46437"/>
    <w:rsid w:val="00A55207"/>
    <w:rsid w:val="00A578DB"/>
    <w:rsid w:val="00A602DE"/>
    <w:rsid w:val="00A62967"/>
    <w:rsid w:val="00A63B9C"/>
    <w:rsid w:val="00A6498F"/>
    <w:rsid w:val="00A80B54"/>
    <w:rsid w:val="00A81532"/>
    <w:rsid w:val="00A871AB"/>
    <w:rsid w:val="00A902E8"/>
    <w:rsid w:val="00A93B7C"/>
    <w:rsid w:val="00A93CFB"/>
    <w:rsid w:val="00AA032D"/>
    <w:rsid w:val="00AA5A7A"/>
    <w:rsid w:val="00AB2774"/>
    <w:rsid w:val="00AB2EA0"/>
    <w:rsid w:val="00AC10B1"/>
    <w:rsid w:val="00AC27AB"/>
    <w:rsid w:val="00AC2CDD"/>
    <w:rsid w:val="00AC4737"/>
    <w:rsid w:val="00AD0C70"/>
    <w:rsid w:val="00AD2BA0"/>
    <w:rsid w:val="00AF4C7B"/>
    <w:rsid w:val="00AF7929"/>
    <w:rsid w:val="00B11E02"/>
    <w:rsid w:val="00B20A2E"/>
    <w:rsid w:val="00B22A0D"/>
    <w:rsid w:val="00B33BF3"/>
    <w:rsid w:val="00B34A89"/>
    <w:rsid w:val="00B36F72"/>
    <w:rsid w:val="00B5307C"/>
    <w:rsid w:val="00B763CB"/>
    <w:rsid w:val="00B81E3D"/>
    <w:rsid w:val="00B84C85"/>
    <w:rsid w:val="00B86B22"/>
    <w:rsid w:val="00B90C2B"/>
    <w:rsid w:val="00B92100"/>
    <w:rsid w:val="00BA126E"/>
    <w:rsid w:val="00BA37DE"/>
    <w:rsid w:val="00BA7CFE"/>
    <w:rsid w:val="00BC0C6C"/>
    <w:rsid w:val="00BE6214"/>
    <w:rsid w:val="00BE7F4F"/>
    <w:rsid w:val="00BF3E3C"/>
    <w:rsid w:val="00C034C0"/>
    <w:rsid w:val="00C066C7"/>
    <w:rsid w:val="00C10F09"/>
    <w:rsid w:val="00C11619"/>
    <w:rsid w:val="00C11C39"/>
    <w:rsid w:val="00C17291"/>
    <w:rsid w:val="00C44032"/>
    <w:rsid w:val="00C51075"/>
    <w:rsid w:val="00C5298F"/>
    <w:rsid w:val="00C71BF7"/>
    <w:rsid w:val="00C871D6"/>
    <w:rsid w:val="00C93BBF"/>
    <w:rsid w:val="00C955CD"/>
    <w:rsid w:val="00C95E0D"/>
    <w:rsid w:val="00CC0F33"/>
    <w:rsid w:val="00CE364A"/>
    <w:rsid w:val="00CE3CA6"/>
    <w:rsid w:val="00CE7C6A"/>
    <w:rsid w:val="00D11E6A"/>
    <w:rsid w:val="00D15C38"/>
    <w:rsid w:val="00D22FFC"/>
    <w:rsid w:val="00D36AC1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1E7A"/>
    <w:rsid w:val="00E34188"/>
    <w:rsid w:val="00E52423"/>
    <w:rsid w:val="00E53358"/>
    <w:rsid w:val="00E62D46"/>
    <w:rsid w:val="00E76C73"/>
    <w:rsid w:val="00E81BA3"/>
    <w:rsid w:val="00E856F1"/>
    <w:rsid w:val="00E92CC2"/>
    <w:rsid w:val="00EC019B"/>
    <w:rsid w:val="00EC7923"/>
    <w:rsid w:val="00EE6229"/>
    <w:rsid w:val="00EF3A08"/>
    <w:rsid w:val="00F01672"/>
    <w:rsid w:val="00F10413"/>
    <w:rsid w:val="00F1284F"/>
    <w:rsid w:val="00F153D0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5CAB"/>
    <w:rsid w:val="00FD6EF2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41AB-3BA6-4E34-BC72-ED33CAC9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5</cp:revision>
  <cp:lastPrinted>2023-03-02T13:03:00Z</cp:lastPrinted>
  <dcterms:created xsi:type="dcterms:W3CDTF">2023-08-03T10:30:00Z</dcterms:created>
  <dcterms:modified xsi:type="dcterms:W3CDTF">2023-08-03T10:33:00Z</dcterms:modified>
</cp:coreProperties>
</file>