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DC24" w14:textId="77777777" w:rsidR="007E70FC" w:rsidRPr="00884EDB" w:rsidRDefault="007E70FC" w:rsidP="00A46437">
      <w:pPr>
        <w:jc w:val="right"/>
        <w:textAlignment w:val="top"/>
        <w:rPr>
          <w:bCs/>
          <w:iCs/>
        </w:rPr>
      </w:pPr>
      <w:r w:rsidRPr="00884EDB">
        <w:rPr>
          <w:bCs/>
          <w:iCs/>
        </w:rPr>
        <w:t>Приложение</w:t>
      </w:r>
      <w:r w:rsidR="00E11A71" w:rsidRPr="00884EDB">
        <w:rPr>
          <w:bCs/>
          <w:iCs/>
        </w:rPr>
        <w:t xml:space="preserve"> 1</w:t>
      </w:r>
    </w:p>
    <w:p w14:paraId="51AC144A" w14:textId="79331B1E" w:rsidR="007E70FC" w:rsidRPr="00884EDB" w:rsidRDefault="007E70FC" w:rsidP="00A46437">
      <w:pPr>
        <w:jc w:val="right"/>
        <w:textAlignment w:val="top"/>
        <w:rPr>
          <w:bCs/>
          <w:iCs/>
        </w:rPr>
      </w:pPr>
      <w:r w:rsidRPr="00884EDB">
        <w:rPr>
          <w:bCs/>
          <w:iCs/>
        </w:rPr>
        <w:t>к приказу от</w:t>
      </w:r>
      <w:r w:rsidR="008560D4">
        <w:rPr>
          <w:bCs/>
          <w:iCs/>
        </w:rPr>
        <w:t xml:space="preserve"> 20.03.2024</w:t>
      </w:r>
      <w:r w:rsidRPr="00884EDB">
        <w:rPr>
          <w:bCs/>
          <w:iCs/>
        </w:rPr>
        <w:t xml:space="preserve"> №</w:t>
      </w:r>
      <w:r w:rsidR="008560D4">
        <w:rPr>
          <w:bCs/>
          <w:iCs/>
        </w:rPr>
        <w:t>72</w:t>
      </w:r>
    </w:p>
    <w:p w14:paraId="51933219" w14:textId="77777777" w:rsidR="007E70FC" w:rsidRPr="00884EDB" w:rsidRDefault="007E70FC" w:rsidP="00A46437">
      <w:pPr>
        <w:jc w:val="center"/>
        <w:textAlignment w:val="top"/>
        <w:rPr>
          <w:bCs/>
          <w:iCs/>
        </w:rPr>
      </w:pPr>
    </w:p>
    <w:p w14:paraId="16F5D368" w14:textId="77777777" w:rsidR="007E70FC" w:rsidRPr="00884EDB" w:rsidRDefault="007E70FC" w:rsidP="00A46437">
      <w:pPr>
        <w:jc w:val="center"/>
        <w:textAlignment w:val="top"/>
        <w:rPr>
          <w:color w:val="000000"/>
        </w:rPr>
      </w:pPr>
      <w:r w:rsidRPr="00884EDB">
        <w:rPr>
          <w:bCs/>
          <w:iCs/>
        </w:rPr>
        <w:t xml:space="preserve">Условия конкурса </w:t>
      </w:r>
      <w:r w:rsidRPr="00884EDB">
        <w:t xml:space="preserve">на замещение должностей </w:t>
      </w:r>
      <w:r w:rsidRPr="00884EDB">
        <w:rPr>
          <w:color w:val="000000"/>
        </w:rPr>
        <w:t>научных работников</w:t>
      </w:r>
    </w:p>
    <w:p w14:paraId="6FBC0CF4" w14:textId="77777777" w:rsidR="007E70FC" w:rsidRPr="00884EDB" w:rsidRDefault="007E70FC" w:rsidP="00A46437">
      <w:pPr>
        <w:jc w:val="center"/>
        <w:textAlignment w:val="top"/>
        <w:rPr>
          <w:bCs/>
          <w:iCs/>
        </w:rPr>
      </w:pPr>
    </w:p>
    <w:p w14:paraId="5F192E62" w14:textId="77777777" w:rsidR="00E11A71" w:rsidRPr="00884EDB" w:rsidRDefault="00E11A71" w:rsidP="00E11A71">
      <w:pPr>
        <w:pStyle w:val="a5"/>
        <w:numPr>
          <w:ilvl w:val="0"/>
          <w:numId w:val="5"/>
        </w:numPr>
        <w:tabs>
          <w:tab w:val="left" w:pos="851"/>
        </w:tabs>
        <w:jc w:val="both"/>
        <w:textAlignment w:val="top"/>
        <w:rPr>
          <w:b/>
          <w:bCs/>
          <w:iCs/>
        </w:rPr>
      </w:pPr>
      <w:r w:rsidRPr="00884EDB">
        <w:rPr>
          <w:b/>
          <w:bCs/>
          <w:iCs/>
        </w:rPr>
        <w:t>Заместитель директора по научной работе</w:t>
      </w:r>
    </w:p>
    <w:p w14:paraId="64154D27" w14:textId="77777777" w:rsidR="00E11A71" w:rsidRPr="00884EDB" w:rsidRDefault="00E11A71" w:rsidP="00E11A71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203DAC0F" w14:textId="77777777" w:rsidR="00E11A71" w:rsidRPr="00884EDB" w:rsidRDefault="00E11A71" w:rsidP="005C2492">
      <w:pPr>
        <w:ind w:firstLine="426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Отрасль науки:</w:t>
      </w:r>
      <w:r w:rsidRPr="00884EDB">
        <w:rPr>
          <w:iCs/>
          <w:bdr w:val="none" w:sz="0" w:space="0" w:color="auto" w:frame="1"/>
        </w:rPr>
        <w:t xml:space="preserve"> экономика</w:t>
      </w:r>
    </w:p>
    <w:p w14:paraId="78FE7B96" w14:textId="77777777" w:rsidR="00E11A71" w:rsidRPr="00884EDB" w:rsidRDefault="00E11A71" w:rsidP="00E11A71">
      <w:pPr>
        <w:jc w:val="both"/>
        <w:textAlignment w:val="baseline"/>
        <w:rPr>
          <w:bCs/>
          <w:iCs/>
        </w:rPr>
      </w:pPr>
    </w:p>
    <w:p w14:paraId="55D815EA" w14:textId="7E10732B" w:rsidR="00114CEF" w:rsidRPr="00884EDB" w:rsidRDefault="00E11A71" w:rsidP="005C2492">
      <w:pPr>
        <w:ind w:firstLine="426"/>
        <w:jc w:val="both"/>
        <w:textAlignment w:val="baseline"/>
        <w:rPr>
          <w:iCs/>
          <w:bdr w:val="none" w:sz="0" w:space="0" w:color="auto" w:frame="1"/>
        </w:rPr>
      </w:pPr>
      <w:r w:rsidRPr="00E63672">
        <w:rPr>
          <w:iCs/>
          <w:u w:val="single"/>
          <w:bdr w:val="none" w:sz="0" w:space="0" w:color="auto" w:frame="1"/>
        </w:rPr>
        <w:t>Тематика исследований:</w:t>
      </w:r>
      <w:r w:rsidRPr="00E63672">
        <w:rPr>
          <w:iCs/>
          <w:bdr w:val="none" w:sz="0" w:space="0" w:color="auto" w:frame="1"/>
        </w:rPr>
        <w:t xml:space="preserve"> </w:t>
      </w:r>
      <w:r w:rsidR="00114CEF" w:rsidRPr="00E63672">
        <w:rPr>
          <w:iCs/>
          <w:bdr w:val="none" w:sz="0" w:space="0" w:color="auto" w:frame="1"/>
        </w:rPr>
        <w:t xml:space="preserve">Экономическое развитие, экономический рост; социально-экономические проблемы развития; теория и практика прогнозирования и планирования экономического развития; региональная </w:t>
      </w:r>
      <w:bookmarkStart w:id="0" w:name="_Hlk161745857"/>
      <w:r w:rsidR="00114CEF" w:rsidRPr="00E63672">
        <w:rPr>
          <w:iCs/>
          <w:bdr w:val="none" w:sz="0" w:space="0" w:color="auto" w:frame="1"/>
        </w:rPr>
        <w:t>экономика</w:t>
      </w:r>
      <w:bookmarkEnd w:id="0"/>
      <w:r w:rsidR="005A644E" w:rsidRPr="00E63672">
        <w:rPr>
          <w:iCs/>
          <w:bdr w:val="none" w:sz="0" w:space="0" w:color="auto" w:frame="1"/>
        </w:rPr>
        <w:t>; пространственная экономика</w:t>
      </w:r>
      <w:r w:rsidR="00114CEF" w:rsidRPr="00E63672">
        <w:rPr>
          <w:iCs/>
          <w:bdr w:val="none" w:sz="0" w:space="0" w:color="auto" w:frame="1"/>
        </w:rPr>
        <w:t xml:space="preserve">; экономика города, урбанизация, городское развитие; </w:t>
      </w:r>
      <w:r w:rsidR="005A644E" w:rsidRPr="00E63672">
        <w:rPr>
          <w:iCs/>
          <w:bdr w:val="none" w:sz="0" w:space="0" w:color="auto" w:frame="1"/>
        </w:rPr>
        <w:t xml:space="preserve">государственное и муниципальное управление; научно-технологическое развитие; малое и среднее предпринимательство; экономика промышленности; экономика сельского хозяйства; производительность; </w:t>
      </w:r>
      <w:r w:rsidR="00114CEF" w:rsidRPr="00E63672">
        <w:rPr>
          <w:iCs/>
          <w:bdr w:val="none" w:sz="0" w:space="0" w:color="auto" w:frame="1"/>
        </w:rPr>
        <w:t xml:space="preserve">экономика сферы обслуживания, жилищно-коммунального хозяйства и смежных отраслей; экономика туризма; государственные финансы, налоги. </w:t>
      </w:r>
    </w:p>
    <w:p w14:paraId="5DCD858D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3089605E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Задачи:</w:t>
      </w:r>
    </w:p>
    <w:p w14:paraId="2142D070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1. Руководство и организация выполнения фундаментальных и прикладных исследований и разработок по указанной тематике исследований, участие в их осуществлении.</w:t>
      </w:r>
    </w:p>
    <w:p w14:paraId="1B432DCF" w14:textId="498F00A9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 xml:space="preserve">2. Осуществление организационно-методического руководства и контроля деятельности отделом проблем </w:t>
      </w:r>
      <w:r w:rsidR="00494DC3" w:rsidRPr="00884EDB">
        <w:rPr>
          <w:iCs/>
          <w:bdr w:val="none" w:sz="0" w:space="0" w:color="auto" w:frame="1"/>
        </w:rPr>
        <w:t>социально-экономического развития и управления в территориальных системах</w:t>
      </w:r>
      <w:r w:rsidRPr="00884EDB">
        <w:rPr>
          <w:iCs/>
          <w:bdr w:val="none" w:sz="0" w:space="0" w:color="auto" w:frame="1"/>
        </w:rPr>
        <w:t>.</w:t>
      </w:r>
    </w:p>
    <w:p w14:paraId="7B411EDC" w14:textId="48B1FA93" w:rsidR="00E11A71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3. Участие в формировании и обосновании целей и задач исследований и прикладных разработок, определение значения и необходимости их проведения, пут</w:t>
      </w:r>
      <w:r w:rsidR="00AE53CB">
        <w:rPr>
          <w:iCs/>
          <w:bdr w:val="none" w:sz="0" w:space="0" w:color="auto" w:frame="1"/>
        </w:rPr>
        <w:t>ей</w:t>
      </w:r>
      <w:r w:rsidRPr="00884EDB">
        <w:rPr>
          <w:iCs/>
          <w:bdr w:val="none" w:sz="0" w:space="0" w:color="auto" w:frame="1"/>
        </w:rPr>
        <w:t xml:space="preserve"> и метод</w:t>
      </w:r>
      <w:r w:rsidR="00AE53CB">
        <w:rPr>
          <w:iCs/>
          <w:bdr w:val="none" w:sz="0" w:space="0" w:color="auto" w:frame="1"/>
        </w:rPr>
        <w:t>ов</w:t>
      </w:r>
      <w:r w:rsidRPr="00884EDB">
        <w:rPr>
          <w:iCs/>
          <w:bdr w:val="none" w:sz="0" w:space="0" w:color="auto" w:frame="1"/>
        </w:rPr>
        <w:t xml:space="preserve"> их решения. Проведение научной экспертизы проектов исследований и результатов законченных работ</w:t>
      </w:r>
      <w:r w:rsidR="008E6792">
        <w:rPr>
          <w:iCs/>
          <w:bdr w:val="none" w:sz="0" w:space="0" w:color="auto" w:frame="1"/>
        </w:rPr>
        <w:t>, включая подготовку экспертных заключений РАН.</w:t>
      </w:r>
    </w:p>
    <w:p w14:paraId="496BE179" w14:textId="0A756FB3" w:rsidR="00992EAF" w:rsidRDefault="00992EAF" w:rsidP="00992EAF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92EAF">
        <w:rPr>
          <w:rFonts w:eastAsia="Calibri"/>
        </w:rPr>
        <w:t>4. Организ</w:t>
      </w:r>
      <w:r>
        <w:rPr>
          <w:rFonts w:eastAsia="Calibri"/>
        </w:rPr>
        <w:t>ация</w:t>
      </w:r>
      <w:r w:rsidRPr="00992EAF">
        <w:rPr>
          <w:rFonts w:eastAsia="Calibri"/>
        </w:rPr>
        <w:t xml:space="preserve"> проведени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комплексных исследований и разработок по проблеме (направлению), участ</w:t>
      </w:r>
      <w:r w:rsidR="008E6792">
        <w:rPr>
          <w:rFonts w:eastAsia="Calibri"/>
        </w:rPr>
        <w:t>ие</w:t>
      </w:r>
      <w:r w:rsidRPr="00992EAF">
        <w:rPr>
          <w:rFonts w:eastAsia="Calibri"/>
        </w:rPr>
        <w:t xml:space="preserve"> в их осуществлении, обеспеч</w:t>
      </w:r>
      <w:r>
        <w:rPr>
          <w:rFonts w:eastAsia="Calibri"/>
        </w:rPr>
        <w:t>ение</w:t>
      </w:r>
      <w:r w:rsidRPr="00992EAF">
        <w:rPr>
          <w:rFonts w:eastAsia="Calibri"/>
        </w:rPr>
        <w:t xml:space="preserve"> выполнени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</w:t>
      </w:r>
      <w:r>
        <w:rPr>
          <w:rFonts w:eastAsia="Calibri"/>
        </w:rPr>
        <w:t xml:space="preserve">календарных </w:t>
      </w:r>
      <w:r w:rsidRPr="00992EAF">
        <w:rPr>
          <w:rFonts w:eastAsia="Calibri"/>
        </w:rPr>
        <w:t>планов, высоко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качеств</w:t>
      </w:r>
      <w:r>
        <w:rPr>
          <w:rFonts w:eastAsia="Calibri"/>
        </w:rPr>
        <w:t>а</w:t>
      </w:r>
      <w:r w:rsidRPr="00992EAF">
        <w:rPr>
          <w:rFonts w:eastAsia="Calibri"/>
        </w:rPr>
        <w:t xml:space="preserve"> и высок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научн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уровня работ, практическо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использовани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их результатов.</w:t>
      </w:r>
    </w:p>
    <w:p w14:paraId="0C49D4C3" w14:textId="32C29569" w:rsidR="00E11A71" w:rsidRPr="00884EDB" w:rsidRDefault="00335003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="00E11A71" w:rsidRPr="00884EDB">
        <w:rPr>
          <w:iCs/>
          <w:bdr w:val="none" w:sz="0" w:space="0" w:color="auto" w:frame="1"/>
        </w:rPr>
        <w:t>. Организация проведения научных исследований по проектам, получившим финансовую поддержку (гранты) государственных научных фондов Российской Федерации, других государственных фондов, международных и иностранных организаций.</w:t>
      </w:r>
    </w:p>
    <w:p w14:paraId="0773F39E" w14:textId="5C64624B" w:rsidR="00E11A71" w:rsidRPr="00884EDB" w:rsidRDefault="00335003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="00E11A71" w:rsidRPr="00884EDB">
        <w:rPr>
          <w:iCs/>
          <w:bdr w:val="none" w:sz="0" w:space="0" w:color="auto" w:frame="1"/>
        </w:rPr>
        <w:t>. Обеспечение своевременного выполнения государственного задания, индикаторов программы развития Учреждения по научной деятельности.</w:t>
      </w:r>
    </w:p>
    <w:p w14:paraId="06559F69" w14:textId="4BEF6475" w:rsidR="00E11A71" w:rsidRPr="00884EDB" w:rsidRDefault="00335003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7</w:t>
      </w:r>
      <w:r w:rsidR="00E11A71" w:rsidRPr="00884EDB">
        <w:rPr>
          <w:iCs/>
          <w:bdr w:val="none" w:sz="0" w:space="0" w:color="auto" w:frame="1"/>
        </w:rPr>
        <w:t>. Определение сфер применения результатов научных исследований и научное руководство их практической реализацией.</w:t>
      </w:r>
    </w:p>
    <w:p w14:paraId="1DD13CAA" w14:textId="6E81EAC3" w:rsidR="00E11A71" w:rsidRDefault="00335003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="00E11A71" w:rsidRPr="00884EDB">
        <w:rPr>
          <w:iCs/>
          <w:bdr w:val="none" w:sz="0" w:space="0" w:color="auto" w:frame="1"/>
        </w:rPr>
        <w:t>. Контроль подготовки проектов планов научных исследований и отчетов о деятельности подчиненных ему подразделений Учреждения.</w:t>
      </w:r>
    </w:p>
    <w:p w14:paraId="5AFD41BC" w14:textId="78BAE6FF" w:rsidR="008E6792" w:rsidRDefault="008E6792" w:rsidP="008E679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9. Организация составления сводных научных отчетов по проблеме (направлению) исследований.</w:t>
      </w:r>
    </w:p>
    <w:p w14:paraId="7F10FE1A" w14:textId="6C39F8F3" w:rsidR="00E11A71" w:rsidRPr="00884EDB" w:rsidRDefault="00992EAF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10</w:t>
      </w:r>
      <w:r w:rsidR="00E11A71" w:rsidRPr="00884EDB">
        <w:rPr>
          <w:iCs/>
          <w:bdr w:val="none" w:sz="0" w:space="0" w:color="auto" w:frame="1"/>
        </w:rPr>
        <w:t>. Организация подготовки к изданию научных трудов, их рецензирование.</w:t>
      </w:r>
    </w:p>
    <w:p w14:paraId="49F11C10" w14:textId="4BC8927E" w:rsidR="00E11A71" w:rsidRPr="00884EDB" w:rsidRDefault="00992EAF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11</w:t>
      </w:r>
      <w:r w:rsidR="00E11A71" w:rsidRPr="00884EDB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14:paraId="41CE6BF4" w14:textId="3750560B" w:rsidR="00E11A71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</w:t>
      </w:r>
      <w:r w:rsidR="00992EAF">
        <w:rPr>
          <w:iCs/>
          <w:bdr w:val="none" w:sz="0" w:space="0" w:color="auto" w:frame="1"/>
        </w:rPr>
        <w:t>2</w:t>
      </w:r>
      <w:r w:rsidRPr="00884EDB">
        <w:rPr>
          <w:iCs/>
          <w:bdr w:val="none" w:sz="0" w:space="0" w:color="auto" w:frame="1"/>
        </w:rPr>
        <w:t>. Проведение работы по повышению квалификации и подготовке научных кадров.</w:t>
      </w:r>
    </w:p>
    <w:p w14:paraId="1B1EE648" w14:textId="7F0B041B" w:rsidR="00992EAF" w:rsidRDefault="00992EAF" w:rsidP="00992EAF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13.Участ</w:t>
      </w:r>
      <w:r w:rsidR="008E6792">
        <w:rPr>
          <w:rFonts w:eastAsia="Calibri"/>
        </w:rPr>
        <w:t>ие</w:t>
      </w:r>
      <w:r>
        <w:rPr>
          <w:rFonts w:eastAsia="Calibri"/>
        </w:rPr>
        <w:t xml:space="preserve"> в пропаганде научных знаний и достижений науки и техники, в организации научных конференций, совещаний, дискуссий, </w:t>
      </w:r>
      <w:r w:rsidR="008E6792">
        <w:rPr>
          <w:rFonts w:eastAsia="Calibri"/>
        </w:rPr>
        <w:t>подготовке</w:t>
      </w:r>
      <w:r>
        <w:rPr>
          <w:rFonts w:eastAsia="Calibri"/>
        </w:rPr>
        <w:t xml:space="preserve"> отзыв</w:t>
      </w:r>
      <w:r w:rsidR="008E6792">
        <w:rPr>
          <w:rFonts w:eastAsia="Calibri"/>
        </w:rPr>
        <w:t>ов</w:t>
      </w:r>
      <w:r>
        <w:rPr>
          <w:rFonts w:eastAsia="Calibri"/>
        </w:rPr>
        <w:t xml:space="preserve"> и заключени</w:t>
      </w:r>
      <w:r w:rsidR="008E6792">
        <w:rPr>
          <w:rFonts w:eastAsia="Calibri"/>
        </w:rPr>
        <w:t>й</w:t>
      </w:r>
      <w:r>
        <w:rPr>
          <w:rFonts w:eastAsia="Calibri"/>
        </w:rPr>
        <w:t xml:space="preserve"> на разработки, связанные с тематикой руководимых им проблем (направлений).</w:t>
      </w:r>
    </w:p>
    <w:p w14:paraId="2001BAC4" w14:textId="46D36FB4" w:rsidR="00992EAF" w:rsidRDefault="00992EAF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</w:p>
    <w:p w14:paraId="38712CF9" w14:textId="77777777" w:rsidR="00992EAF" w:rsidRPr="00884EDB" w:rsidRDefault="00992EAF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</w:p>
    <w:p w14:paraId="271036D3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</w:p>
    <w:p w14:paraId="3414058F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lastRenderedPageBreak/>
        <w:t>Квалификационные требования:</w:t>
      </w:r>
    </w:p>
    <w:p w14:paraId="7F260EAB" w14:textId="24DB40C7" w:rsidR="00E11A71" w:rsidRPr="00884EDB" w:rsidRDefault="00E11A71" w:rsidP="00E11A71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-Доктор или кандидат наук, стаж научной работы не менее 5 лет.</w:t>
      </w:r>
      <w:r w:rsidR="00D14E7B" w:rsidRPr="00884EDB">
        <w:rPr>
          <w:iCs/>
        </w:rPr>
        <w:t xml:space="preserve"> Опыт научно-организационной работы.</w:t>
      </w:r>
    </w:p>
    <w:p w14:paraId="720DC083" w14:textId="77777777" w:rsidR="00E11A71" w:rsidRPr="00884EDB" w:rsidRDefault="00E11A71" w:rsidP="00E11A71">
      <w:pPr>
        <w:autoSpaceDE w:val="0"/>
        <w:autoSpaceDN w:val="0"/>
        <w:adjustRightInd w:val="0"/>
        <w:ind w:firstLine="426"/>
        <w:jc w:val="both"/>
        <w:rPr>
          <w:b/>
          <w:iCs/>
        </w:rPr>
      </w:pPr>
      <w:r w:rsidRPr="00884EDB">
        <w:rPr>
          <w:iCs/>
        </w:rPr>
        <w:t xml:space="preserve">-Монографии, в т. ч. в соавторстве не менее 2 статьи </w:t>
      </w:r>
      <w:r w:rsidRPr="00884EDB">
        <w:rPr>
          <w:iCs/>
          <w:lang w:val="en-US"/>
        </w:rPr>
        <w:t>Web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of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>/</w:t>
      </w:r>
      <w:r w:rsidRPr="00884EDB">
        <w:rPr>
          <w:iCs/>
          <w:lang w:val="en-US"/>
        </w:rPr>
        <w:t>Scopus</w:t>
      </w:r>
      <w:r w:rsidRPr="00884EDB">
        <w:rPr>
          <w:iCs/>
        </w:rPr>
        <w:t>/</w:t>
      </w:r>
      <w:r w:rsidRPr="00884EDB">
        <w:t xml:space="preserve"> </w:t>
      </w:r>
      <w:r w:rsidRPr="00884EDB">
        <w:rPr>
          <w:iCs/>
          <w:lang w:val="en-US"/>
        </w:rPr>
        <w:t>Russian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Citation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Index</w:t>
      </w:r>
      <w:r w:rsidRPr="00884EDB">
        <w:rPr>
          <w:iCs/>
        </w:rPr>
        <w:t xml:space="preserve"> не менее 5, </w:t>
      </w:r>
      <w:r w:rsidRPr="00884EDB">
        <w:rPr>
          <w:b/>
          <w:iCs/>
        </w:rPr>
        <w:t>в том числе не менее 3 за последние 5 лет</w:t>
      </w:r>
      <w:r w:rsidRPr="00884EDB">
        <w:rPr>
          <w:iCs/>
        </w:rPr>
        <w:t xml:space="preserve">, общее число публикаций в библиографической базе "Российский индекс научного цитирования" не менее 30, </w:t>
      </w:r>
      <w:r w:rsidRPr="00884EDB">
        <w:rPr>
          <w:b/>
          <w:iCs/>
        </w:rPr>
        <w:t>в том числе не менее 10 за последние 5 лет.</w:t>
      </w:r>
    </w:p>
    <w:p w14:paraId="149F4E50" w14:textId="77777777" w:rsidR="00E11A71" w:rsidRPr="00884EDB" w:rsidRDefault="00E11A71" w:rsidP="00E11A71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b/>
          <w:iCs/>
        </w:rPr>
        <w:t>-</w:t>
      </w:r>
      <w:r w:rsidRPr="00884EDB">
        <w:rPr>
          <w:iCs/>
        </w:rPr>
        <w:t xml:space="preserve"> Организация, </w:t>
      </w:r>
      <w:proofErr w:type="spellStart"/>
      <w:r w:rsidRPr="00884EDB">
        <w:rPr>
          <w:iCs/>
        </w:rPr>
        <w:t>модераторство</w:t>
      </w:r>
      <w:proofErr w:type="spellEnd"/>
      <w:r w:rsidRPr="00884EDB">
        <w:rPr>
          <w:iCs/>
        </w:rPr>
        <w:t xml:space="preserve"> научных мероприятий. Очное участие с докладами</w:t>
      </w:r>
    </w:p>
    <w:p w14:paraId="3E8C1C1E" w14:textId="77777777" w:rsidR="00E11A71" w:rsidRPr="00884EDB" w:rsidRDefault="00E11A71" w:rsidP="00E11A71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 Опыт руководство исследованиями в рамках НИР по государственному заданию или грантам (РФФИ, РНФ, Президента РФ и др.)</w:t>
      </w:r>
      <w:r w:rsidRPr="00884EDB">
        <w:rPr>
          <w:iCs/>
        </w:rPr>
        <w:tab/>
      </w:r>
    </w:p>
    <w:p w14:paraId="201F8890" w14:textId="77777777" w:rsidR="00E11A71" w:rsidRPr="00884EDB" w:rsidRDefault="00E11A71" w:rsidP="00E11A71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74C6B1BC" w14:textId="77777777" w:rsidR="00E11A71" w:rsidRPr="00884EDB" w:rsidRDefault="00E11A71" w:rsidP="00E11A71">
      <w:pPr>
        <w:autoSpaceDE w:val="0"/>
        <w:autoSpaceDN w:val="0"/>
        <w:adjustRightInd w:val="0"/>
        <w:jc w:val="both"/>
        <w:rPr>
          <w:iCs/>
        </w:rPr>
      </w:pPr>
    </w:p>
    <w:p w14:paraId="6BF7A3D3" w14:textId="77777777" w:rsidR="00884EDB" w:rsidRPr="00884EDB" w:rsidRDefault="00884EDB" w:rsidP="00884EDB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027975A3" w14:textId="77777777" w:rsidR="00FE4414" w:rsidRPr="00884EDB" w:rsidRDefault="00FE4414" w:rsidP="00E11A71">
      <w:pPr>
        <w:autoSpaceDE w:val="0"/>
        <w:autoSpaceDN w:val="0"/>
        <w:adjustRightInd w:val="0"/>
        <w:jc w:val="both"/>
        <w:rPr>
          <w:iCs/>
        </w:rPr>
      </w:pPr>
    </w:p>
    <w:p w14:paraId="08A29FD2" w14:textId="77777777" w:rsidR="00FE4414" w:rsidRPr="00884EDB" w:rsidRDefault="00FE4414" w:rsidP="00E11A71">
      <w:pPr>
        <w:autoSpaceDE w:val="0"/>
        <w:autoSpaceDN w:val="0"/>
        <w:adjustRightInd w:val="0"/>
        <w:jc w:val="both"/>
        <w:rPr>
          <w:iCs/>
        </w:rPr>
      </w:pPr>
    </w:p>
    <w:p w14:paraId="61D9F835" w14:textId="0A00F6B3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Заработная плата:</w:t>
      </w:r>
      <w:r w:rsidRPr="00884EDB">
        <w:rPr>
          <w:iCs/>
          <w:bdr w:val="none" w:sz="0" w:space="0" w:color="auto" w:frame="1"/>
        </w:rPr>
        <w:t xml:space="preserve"> </w:t>
      </w:r>
      <w:r w:rsidR="00B923B7">
        <w:rPr>
          <w:iCs/>
          <w:bdr w:val="none" w:sz="0" w:space="0" w:color="auto" w:frame="1"/>
        </w:rPr>
        <w:t xml:space="preserve">85 100 </w:t>
      </w:r>
      <w:r w:rsidRPr="00B923B7">
        <w:rPr>
          <w:bCs/>
          <w:iCs/>
        </w:rPr>
        <w:t>-</w:t>
      </w:r>
      <w:r w:rsidR="00B923B7">
        <w:rPr>
          <w:bCs/>
          <w:iCs/>
        </w:rPr>
        <w:t xml:space="preserve"> </w:t>
      </w:r>
      <w:r w:rsidR="00B923B7" w:rsidRPr="00B923B7">
        <w:rPr>
          <w:bCs/>
          <w:iCs/>
        </w:rPr>
        <w:t>8</w:t>
      </w:r>
      <w:r w:rsidRPr="00B923B7">
        <w:rPr>
          <w:bCs/>
          <w:iCs/>
        </w:rPr>
        <w:t xml:space="preserve">9 </w:t>
      </w:r>
      <w:r w:rsidR="00B923B7" w:rsidRPr="00B923B7">
        <w:rPr>
          <w:bCs/>
          <w:iCs/>
        </w:rPr>
        <w:t>7</w:t>
      </w:r>
      <w:r w:rsidRPr="00B923B7">
        <w:rPr>
          <w:bCs/>
          <w:iCs/>
        </w:rPr>
        <w:t xml:space="preserve">00 </w:t>
      </w:r>
      <w:r w:rsidRPr="00884EDB">
        <w:rPr>
          <w:bCs/>
          <w:iCs/>
        </w:rPr>
        <w:t>рублей/месяц</w:t>
      </w:r>
    </w:p>
    <w:p w14:paraId="0213ED94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14:paraId="518DF346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Стимулирующие выплаты:</w:t>
      </w:r>
      <w:r w:rsidRPr="00884EDB">
        <w:rPr>
          <w:iCs/>
          <w:bdr w:val="none" w:sz="0" w:space="0" w:color="auto" w:frame="1"/>
        </w:rPr>
        <w:t xml:space="preserve"> </w:t>
      </w:r>
      <w:r w:rsidRPr="00884EDB">
        <w:rPr>
          <w:bCs/>
          <w:iCs/>
        </w:rPr>
        <w:t>в соответствии с действующим Положением об оплате труда работников учреждения.</w:t>
      </w:r>
    </w:p>
    <w:p w14:paraId="4DBA9A39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0ABB6CBA" w14:textId="35D359CF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Трудовой договор:</w:t>
      </w:r>
      <w:r w:rsidRPr="00884EDB">
        <w:rPr>
          <w:iCs/>
          <w:bdr w:val="none" w:sz="0" w:space="0" w:color="auto" w:frame="1"/>
        </w:rPr>
        <w:t xml:space="preserve"> с</w:t>
      </w:r>
      <w:r w:rsidRPr="00884EDB">
        <w:rPr>
          <w:bCs/>
          <w:iCs/>
        </w:rPr>
        <w:t>рочный (на период полномочий директора</w:t>
      </w:r>
      <w:r w:rsidR="00097693">
        <w:rPr>
          <w:bCs/>
          <w:iCs/>
        </w:rPr>
        <w:t xml:space="preserve"> ФГБУН </w:t>
      </w:r>
      <w:proofErr w:type="spellStart"/>
      <w:r w:rsidR="00097693">
        <w:rPr>
          <w:bCs/>
          <w:iCs/>
        </w:rPr>
        <w:t>ВолНЦ</w:t>
      </w:r>
      <w:proofErr w:type="spellEnd"/>
      <w:r w:rsidR="00097693">
        <w:rPr>
          <w:bCs/>
          <w:iCs/>
        </w:rPr>
        <w:t xml:space="preserve"> РАН</w:t>
      </w:r>
      <w:r w:rsidRPr="00884EDB">
        <w:rPr>
          <w:bCs/>
          <w:iCs/>
        </w:rPr>
        <w:t>).</w:t>
      </w:r>
    </w:p>
    <w:p w14:paraId="5346E440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61AF4C6E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Социальный пакет:</w:t>
      </w:r>
      <w:r w:rsidRPr="00884EDB">
        <w:rPr>
          <w:iCs/>
          <w:bdr w:val="none" w:sz="0" w:space="0" w:color="auto" w:frame="1"/>
        </w:rPr>
        <w:t xml:space="preserve"> да</w:t>
      </w:r>
    </w:p>
    <w:p w14:paraId="1D14085B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24915038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Найм жилья: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75BF40EB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452A69A3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Компенсация проезда: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07236C35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74FAE67F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Служебное жилье:</w:t>
      </w:r>
      <w:r w:rsidRPr="00884EDB">
        <w:rPr>
          <w:iCs/>
          <w:bdr w:val="none" w:sz="0" w:space="0" w:color="auto" w:frame="1"/>
        </w:rPr>
        <w:t xml:space="preserve"> нет</w:t>
      </w:r>
    </w:p>
    <w:p w14:paraId="58698DA5" w14:textId="77777777" w:rsidR="00E11A71" w:rsidRPr="00884EDB" w:rsidRDefault="00E11A71" w:rsidP="00E11A71">
      <w:pPr>
        <w:pStyle w:val="a5"/>
        <w:tabs>
          <w:tab w:val="left" w:pos="0"/>
        </w:tabs>
        <w:ind w:left="0" w:firstLine="284"/>
        <w:textAlignment w:val="top"/>
        <w:rPr>
          <w:bCs/>
          <w:iCs/>
        </w:rPr>
      </w:pPr>
    </w:p>
    <w:p w14:paraId="646BE85A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Тип занятости:</w:t>
      </w:r>
      <w:r w:rsidRPr="00884EDB">
        <w:rPr>
          <w:bCs/>
          <w:iCs/>
        </w:rPr>
        <w:t xml:space="preserve"> полная занятость</w:t>
      </w:r>
    </w:p>
    <w:p w14:paraId="1ABDB6BD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7B1835AA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Режим работы:</w:t>
      </w:r>
      <w:r w:rsidRPr="00884EDB">
        <w:rPr>
          <w:bCs/>
          <w:iCs/>
        </w:rPr>
        <w:t xml:space="preserve"> в соответствии с Правилами внутреннего трудового распорядка.</w:t>
      </w:r>
    </w:p>
    <w:p w14:paraId="6ACFC61F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</w:pPr>
    </w:p>
    <w:p w14:paraId="0A7B97CF" w14:textId="438D2499" w:rsidR="00E11A71" w:rsidRPr="00884EDB" w:rsidRDefault="00E11A71" w:rsidP="00E11A71">
      <w:pPr>
        <w:tabs>
          <w:tab w:val="left" w:pos="0"/>
        </w:tabs>
        <w:ind w:firstLine="284"/>
        <w:rPr>
          <w:b/>
        </w:rPr>
      </w:pPr>
      <w:r w:rsidRPr="00884EDB">
        <w:rPr>
          <w:u w:val="single"/>
        </w:rPr>
        <w:t>Срок окончания приема документов для участия в конкурсе</w:t>
      </w:r>
      <w:r w:rsidRPr="00884EDB">
        <w:t xml:space="preserve">: </w:t>
      </w:r>
      <w:r w:rsidR="000D0769" w:rsidRPr="000D0769">
        <w:rPr>
          <w:b/>
          <w:bCs/>
        </w:rPr>
        <w:t>10</w:t>
      </w:r>
      <w:r w:rsidR="00D14E7B" w:rsidRPr="000D0769">
        <w:rPr>
          <w:b/>
          <w:bCs/>
        </w:rPr>
        <w:t>.</w:t>
      </w:r>
      <w:r w:rsidR="00D14E7B" w:rsidRPr="00884EDB">
        <w:rPr>
          <w:b/>
          <w:bCs/>
        </w:rPr>
        <w:t>04</w:t>
      </w:r>
      <w:r w:rsidR="00D14E7B" w:rsidRPr="00884EDB">
        <w:rPr>
          <w:b/>
        </w:rPr>
        <w:t>.2024 г.</w:t>
      </w:r>
    </w:p>
    <w:p w14:paraId="3660E8DA" w14:textId="77777777" w:rsidR="00D14E7B" w:rsidRPr="00884EDB" w:rsidRDefault="00D14E7B" w:rsidP="00E11A71">
      <w:pPr>
        <w:tabs>
          <w:tab w:val="left" w:pos="0"/>
        </w:tabs>
        <w:ind w:firstLine="284"/>
      </w:pPr>
    </w:p>
    <w:p w14:paraId="427BA07D" w14:textId="77777777" w:rsidR="00E11A71" w:rsidRPr="00884EDB" w:rsidRDefault="00E11A71" w:rsidP="00E11A71">
      <w:pPr>
        <w:tabs>
          <w:tab w:val="left" w:pos="0"/>
        </w:tabs>
        <w:ind w:firstLine="284"/>
        <w:jc w:val="both"/>
      </w:pPr>
      <w:r w:rsidRPr="00884EDB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92FF307" w14:textId="150408FC" w:rsidR="007E70FC" w:rsidRDefault="007E70FC" w:rsidP="00980A13">
      <w:pPr>
        <w:jc w:val="both"/>
        <w:rPr>
          <w:color w:val="000000"/>
        </w:rPr>
      </w:pPr>
    </w:p>
    <w:p w14:paraId="56D95F3F" w14:textId="77777777" w:rsidR="00F83A3E" w:rsidRPr="00884EDB" w:rsidRDefault="00F83A3E" w:rsidP="00980A13">
      <w:pPr>
        <w:jc w:val="both"/>
        <w:rPr>
          <w:color w:val="000000"/>
        </w:rPr>
      </w:pPr>
    </w:p>
    <w:p w14:paraId="5F8B0059" w14:textId="77777777" w:rsidR="00E11A71" w:rsidRPr="00884EDB" w:rsidRDefault="00E11A71" w:rsidP="00E11A71">
      <w:pPr>
        <w:tabs>
          <w:tab w:val="left" w:pos="0"/>
        </w:tabs>
        <w:jc w:val="both"/>
      </w:pPr>
      <w:r w:rsidRPr="00884EDB">
        <w:t>Заведующий отделом правового обеспечения</w:t>
      </w:r>
    </w:p>
    <w:p w14:paraId="729947FF" w14:textId="77777777" w:rsidR="00E11A71" w:rsidRPr="00884EDB" w:rsidRDefault="00E11A71" w:rsidP="00E11A71">
      <w:pPr>
        <w:jc w:val="both"/>
        <w:rPr>
          <w:color w:val="000000"/>
        </w:rPr>
      </w:pPr>
      <w:r w:rsidRPr="00884EDB">
        <w:t>и кадровой политики</w:t>
      </w:r>
      <w:bookmarkStart w:id="1" w:name="_GoBack"/>
      <w:bookmarkEnd w:id="1"/>
      <w:r w:rsidRPr="00884EDB">
        <w:tab/>
      </w:r>
      <w:r w:rsidRPr="00884EDB">
        <w:tab/>
      </w:r>
      <w:r w:rsidRPr="00884EDB">
        <w:tab/>
      </w:r>
      <w:r w:rsidRPr="00884EDB">
        <w:tab/>
      </w:r>
      <w:r w:rsidRPr="00884EDB">
        <w:tab/>
      </w:r>
      <w:r w:rsidRPr="00884EDB">
        <w:tab/>
        <w:t xml:space="preserve">                          Л. В. Армеева</w:t>
      </w:r>
    </w:p>
    <w:sectPr w:rsidR="00E11A71" w:rsidRPr="00884EDB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CDB9" w14:textId="77777777" w:rsidR="00DA50E7" w:rsidRDefault="00DA50E7" w:rsidP="001E22E7">
      <w:r>
        <w:separator/>
      </w:r>
    </w:p>
  </w:endnote>
  <w:endnote w:type="continuationSeparator" w:id="0">
    <w:p w14:paraId="1046E272" w14:textId="77777777" w:rsidR="00DA50E7" w:rsidRDefault="00DA50E7" w:rsidP="001E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733D4" w14:textId="77777777" w:rsidR="00DA50E7" w:rsidRDefault="00DA50E7" w:rsidP="001E22E7">
      <w:r>
        <w:separator/>
      </w:r>
    </w:p>
  </w:footnote>
  <w:footnote w:type="continuationSeparator" w:id="0">
    <w:p w14:paraId="05F68338" w14:textId="77777777" w:rsidR="00DA50E7" w:rsidRDefault="00DA50E7" w:rsidP="001E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0116C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027B8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CB3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47319A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7"/>
  </w:num>
  <w:num w:numId="4">
    <w:abstractNumId w:val="24"/>
  </w:num>
  <w:num w:numId="5">
    <w:abstractNumId w:val="22"/>
  </w:num>
  <w:num w:numId="6">
    <w:abstractNumId w:val="5"/>
  </w:num>
  <w:num w:numId="7">
    <w:abstractNumId w:val="34"/>
  </w:num>
  <w:num w:numId="8">
    <w:abstractNumId w:val="7"/>
  </w:num>
  <w:num w:numId="9">
    <w:abstractNumId w:val="13"/>
  </w:num>
  <w:num w:numId="10">
    <w:abstractNumId w:val="35"/>
  </w:num>
  <w:num w:numId="11">
    <w:abstractNumId w:val="23"/>
  </w:num>
  <w:num w:numId="12">
    <w:abstractNumId w:val="1"/>
  </w:num>
  <w:num w:numId="13">
    <w:abstractNumId w:val="26"/>
  </w:num>
  <w:num w:numId="14">
    <w:abstractNumId w:val="28"/>
  </w:num>
  <w:num w:numId="15">
    <w:abstractNumId w:val="0"/>
  </w:num>
  <w:num w:numId="16">
    <w:abstractNumId w:val="33"/>
  </w:num>
  <w:num w:numId="17">
    <w:abstractNumId w:val="32"/>
  </w:num>
  <w:num w:numId="18">
    <w:abstractNumId w:val="4"/>
  </w:num>
  <w:num w:numId="19">
    <w:abstractNumId w:val="25"/>
  </w:num>
  <w:num w:numId="20">
    <w:abstractNumId w:val="15"/>
  </w:num>
  <w:num w:numId="21">
    <w:abstractNumId w:val="17"/>
  </w:num>
  <w:num w:numId="22">
    <w:abstractNumId w:val="3"/>
  </w:num>
  <w:num w:numId="23">
    <w:abstractNumId w:val="30"/>
  </w:num>
  <w:num w:numId="24">
    <w:abstractNumId w:val="14"/>
  </w:num>
  <w:num w:numId="25">
    <w:abstractNumId w:val="9"/>
  </w:num>
  <w:num w:numId="26">
    <w:abstractNumId w:val="16"/>
  </w:num>
  <w:num w:numId="27">
    <w:abstractNumId w:val="37"/>
  </w:num>
  <w:num w:numId="28">
    <w:abstractNumId w:val="20"/>
  </w:num>
  <w:num w:numId="29">
    <w:abstractNumId w:val="21"/>
  </w:num>
  <w:num w:numId="30">
    <w:abstractNumId w:val="12"/>
  </w:num>
  <w:num w:numId="31">
    <w:abstractNumId w:val="19"/>
  </w:num>
  <w:num w:numId="32">
    <w:abstractNumId w:val="8"/>
  </w:num>
  <w:num w:numId="33">
    <w:abstractNumId w:val="2"/>
  </w:num>
  <w:num w:numId="34">
    <w:abstractNumId w:val="36"/>
  </w:num>
  <w:num w:numId="35">
    <w:abstractNumId w:val="11"/>
  </w:num>
  <w:num w:numId="36">
    <w:abstractNumId w:val="31"/>
  </w:num>
  <w:num w:numId="37">
    <w:abstractNumId w:val="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0730"/>
    <w:rsid w:val="00012C2E"/>
    <w:rsid w:val="000528E9"/>
    <w:rsid w:val="0007374F"/>
    <w:rsid w:val="00090DE6"/>
    <w:rsid w:val="00096866"/>
    <w:rsid w:val="00097693"/>
    <w:rsid w:val="000B38E6"/>
    <w:rsid w:val="000B720F"/>
    <w:rsid w:val="000C6BD0"/>
    <w:rsid w:val="000D0769"/>
    <w:rsid w:val="000D5F6B"/>
    <w:rsid w:val="000E3154"/>
    <w:rsid w:val="0010309D"/>
    <w:rsid w:val="001101CD"/>
    <w:rsid w:val="001114E9"/>
    <w:rsid w:val="00114CEF"/>
    <w:rsid w:val="0011559B"/>
    <w:rsid w:val="001208CC"/>
    <w:rsid w:val="0013027F"/>
    <w:rsid w:val="00171106"/>
    <w:rsid w:val="0017338A"/>
    <w:rsid w:val="00185C84"/>
    <w:rsid w:val="00186483"/>
    <w:rsid w:val="00194C0B"/>
    <w:rsid w:val="00194CD2"/>
    <w:rsid w:val="001E1D7D"/>
    <w:rsid w:val="001E22E7"/>
    <w:rsid w:val="001F09EB"/>
    <w:rsid w:val="002131AA"/>
    <w:rsid w:val="00253C82"/>
    <w:rsid w:val="00257D07"/>
    <w:rsid w:val="00281675"/>
    <w:rsid w:val="002832E7"/>
    <w:rsid w:val="00290FF1"/>
    <w:rsid w:val="002967A5"/>
    <w:rsid w:val="002E41F0"/>
    <w:rsid w:val="002E7087"/>
    <w:rsid w:val="002F4470"/>
    <w:rsid w:val="002F48C5"/>
    <w:rsid w:val="003051C1"/>
    <w:rsid w:val="00314E43"/>
    <w:rsid w:val="0033334B"/>
    <w:rsid w:val="00335003"/>
    <w:rsid w:val="00343A1B"/>
    <w:rsid w:val="00343EE9"/>
    <w:rsid w:val="00345E39"/>
    <w:rsid w:val="00364CD3"/>
    <w:rsid w:val="0036678F"/>
    <w:rsid w:val="0038319A"/>
    <w:rsid w:val="0038781B"/>
    <w:rsid w:val="00392A3A"/>
    <w:rsid w:val="003B4C21"/>
    <w:rsid w:val="003D599D"/>
    <w:rsid w:val="003E1055"/>
    <w:rsid w:val="00410C7E"/>
    <w:rsid w:val="00411101"/>
    <w:rsid w:val="0042283F"/>
    <w:rsid w:val="0042477E"/>
    <w:rsid w:val="004271B5"/>
    <w:rsid w:val="0043148A"/>
    <w:rsid w:val="00432089"/>
    <w:rsid w:val="00451420"/>
    <w:rsid w:val="0048708C"/>
    <w:rsid w:val="00494DC3"/>
    <w:rsid w:val="004A47B9"/>
    <w:rsid w:val="004B0094"/>
    <w:rsid w:val="004C21A1"/>
    <w:rsid w:val="004D2ED9"/>
    <w:rsid w:val="004D65CC"/>
    <w:rsid w:val="004E06DD"/>
    <w:rsid w:val="004E0A58"/>
    <w:rsid w:val="004F3738"/>
    <w:rsid w:val="005176E4"/>
    <w:rsid w:val="00525B79"/>
    <w:rsid w:val="005349BF"/>
    <w:rsid w:val="00540A9E"/>
    <w:rsid w:val="0055096B"/>
    <w:rsid w:val="00564098"/>
    <w:rsid w:val="005676BE"/>
    <w:rsid w:val="00575B1A"/>
    <w:rsid w:val="00575ED8"/>
    <w:rsid w:val="00586F55"/>
    <w:rsid w:val="00593A00"/>
    <w:rsid w:val="005A120A"/>
    <w:rsid w:val="005A644E"/>
    <w:rsid w:val="005B4535"/>
    <w:rsid w:val="005C2492"/>
    <w:rsid w:val="005D5A24"/>
    <w:rsid w:val="005E17A8"/>
    <w:rsid w:val="005E7732"/>
    <w:rsid w:val="005F3C0A"/>
    <w:rsid w:val="00630297"/>
    <w:rsid w:val="0063280C"/>
    <w:rsid w:val="00642F78"/>
    <w:rsid w:val="00667630"/>
    <w:rsid w:val="00681B84"/>
    <w:rsid w:val="006847B1"/>
    <w:rsid w:val="006B2765"/>
    <w:rsid w:val="006B3514"/>
    <w:rsid w:val="006B3E7D"/>
    <w:rsid w:val="006C0F53"/>
    <w:rsid w:val="006C1704"/>
    <w:rsid w:val="006C71CE"/>
    <w:rsid w:val="00731524"/>
    <w:rsid w:val="00750E88"/>
    <w:rsid w:val="00772116"/>
    <w:rsid w:val="00782360"/>
    <w:rsid w:val="00797688"/>
    <w:rsid w:val="007A1D10"/>
    <w:rsid w:val="007D0B25"/>
    <w:rsid w:val="007E6B8A"/>
    <w:rsid w:val="007E70FC"/>
    <w:rsid w:val="007F476A"/>
    <w:rsid w:val="008103F8"/>
    <w:rsid w:val="00814FD2"/>
    <w:rsid w:val="0082230E"/>
    <w:rsid w:val="00824D09"/>
    <w:rsid w:val="0083075F"/>
    <w:rsid w:val="00844AC7"/>
    <w:rsid w:val="00850811"/>
    <w:rsid w:val="008560D4"/>
    <w:rsid w:val="008576F3"/>
    <w:rsid w:val="00884EDB"/>
    <w:rsid w:val="0089288E"/>
    <w:rsid w:val="008A60A3"/>
    <w:rsid w:val="008A7CB0"/>
    <w:rsid w:val="008B7F62"/>
    <w:rsid w:val="008C6113"/>
    <w:rsid w:val="008D1467"/>
    <w:rsid w:val="008D1EBC"/>
    <w:rsid w:val="008D5166"/>
    <w:rsid w:val="008E0998"/>
    <w:rsid w:val="008E6792"/>
    <w:rsid w:val="008E7C95"/>
    <w:rsid w:val="008E7EAF"/>
    <w:rsid w:val="008F58BE"/>
    <w:rsid w:val="008F65E4"/>
    <w:rsid w:val="0093293F"/>
    <w:rsid w:val="00933A23"/>
    <w:rsid w:val="009348DD"/>
    <w:rsid w:val="009561EF"/>
    <w:rsid w:val="0096058B"/>
    <w:rsid w:val="009614EC"/>
    <w:rsid w:val="00966942"/>
    <w:rsid w:val="00980A13"/>
    <w:rsid w:val="00980B37"/>
    <w:rsid w:val="00992EAF"/>
    <w:rsid w:val="009940DB"/>
    <w:rsid w:val="009D1E06"/>
    <w:rsid w:val="009D3285"/>
    <w:rsid w:val="009D5A5F"/>
    <w:rsid w:val="009F71E8"/>
    <w:rsid w:val="00A11B39"/>
    <w:rsid w:val="00A231B5"/>
    <w:rsid w:val="00A2511C"/>
    <w:rsid w:val="00A46437"/>
    <w:rsid w:val="00A7067E"/>
    <w:rsid w:val="00A90CF2"/>
    <w:rsid w:val="00A93B7C"/>
    <w:rsid w:val="00A94D9F"/>
    <w:rsid w:val="00AE53CB"/>
    <w:rsid w:val="00AF0333"/>
    <w:rsid w:val="00AF4C7B"/>
    <w:rsid w:val="00B33756"/>
    <w:rsid w:val="00B33BF3"/>
    <w:rsid w:val="00B36F72"/>
    <w:rsid w:val="00B84C85"/>
    <w:rsid w:val="00B9097C"/>
    <w:rsid w:val="00B923B7"/>
    <w:rsid w:val="00BA37DE"/>
    <w:rsid w:val="00BC0C6C"/>
    <w:rsid w:val="00BD3F40"/>
    <w:rsid w:val="00C034C0"/>
    <w:rsid w:val="00C13E8F"/>
    <w:rsid w:val="00C24CD3"/>
    <w:rsid w:val="00C31549"/>
    <w:rsid w:val="00C51075"/>
    <w:rsid w:val="00C60CA1"/>
    <w:rsid w:val="00C871D6"/>
    <w:rsid w:val="00C87F66"/>
    <w:rsid w:val="00CC0F33"/>
    <w:rsid w:val="00CC49C7"/>
    <w:rsid w:val="00CE496E"/>
    <w:rsid w:val="00CE7C6A"/>
    <w:rsid w:val="00CF55E0"/>
    <w:rsid w:val="00D11E6A"/>
    <w:rsid w:val="00D12BEE"/>
    <w:rsid w:val="00D14E7B"/>
    <w:rsid w:val="00D17EA5"/>
    <w:rsid w:val="00D22FFC"/>
    <w:rsid w:val="00D4291D"/>
    <w:rsid w:val="00D5317B"/>
    <w:rsid w:val="00D57B23"/>
    <w:rsid w:val="00D62D06"/>
    <w:rsid w:val="00DA50E7"/>
    <w:rsid w:val="00DD1B92"/>
    <w:rsid w:val="00DE4301"/>
    <w:rsid w:val="00DF1A62"/>
    <w:rsid w:val="00E02564"/>
    <w:rsid w:val="00E02E72"/>
    <w:rsid w:val="00E11A71"/>
    <w:rsid w:val="00E12B4D"/>
    <w:rsid w:val="00E20DD1"/>
    <w:rsid w:val="00E4148C"/>
    <w:rsid w:val="00E62D46"/>
    <w:rsid w:val="00E63672"/>
    <w:rsid w:val="00E66A92"/>
    <w:rsid w:val="00E856F1"/>
    <w:rsid w:val="00EB5B47"/>
    <w:rsid w:val="00EE6229"/>
    <w:rsid w:val="00F04FA7"/>
    <w:rsid w:val="00F05138"/>
    <w:rsid w:val="00F40221"/>
    <w:rsid w:val="00F4608B"/>
    <w:rsid w:val="00F5166E"/>
    <w:rsid w:val="00F75374"/>
    <w:rsid w:val="00F83A3E"/>
    <w:rsid w:val="00F92179"/>
    <w:rsid w:val="00F965BD"/>
    <w:rsid w:val="00FB2705"/>
    <w:rsid w:val="00FB6A85"/>
    <w:rsid w:val="00FD3543"/>
    <w:rsid w:val="00FE4414"/>
    <w:rsid w:val="00FF183B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BA96E"/>
  <w14:defaultImageDpi w14:val="96"/>
  <w15:docId w15:val="{91A43D66-0E9F-4971-BFC0-89E11C9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paragraph" w:styleId="a8">
    <w:name w:val="header"/>
    <w:basedOn w:val="a"/>
    <w:link w:val="a9"/>
    <w:uiPriority w:val="99"/>
    <w:unhideWhenUsed/>
    <w:locked/>
    <w:rsid w:val="001E2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2E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locked/>
    <w:rsid w:val="001E2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2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3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5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6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5</cp:revision>
  <cp:lastPrinted>2024-03-21T07:53:00Z</cp:lastPrinted>
  <dcterms:created xsi:type="dcterms:W3CDTF">2024-03-21T08:00:00Z</dcterms:created>
  <dcterms:modified xsi:type="dcterms:W3CDTF">2024-03-21T08:04:00Z</dcterms:modified>
</cp:coreProperties>
</file>